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C7" w:rsidRPr="00317CC7" w:rsidRDefault="00317CC7" w:rsidP="00317CC7">
      <w:pPr>
        <w:spacing w:after="0" w:line="240" w:lineRule="auto"/>
        <w:rPr>
          <w:rFonts w:ascii="Times New Roman" w:eastAsia="Times New Roman" w:hAnsi="Times New Roman" w:cs="Times New Roman"/>
          <w:sz w:val="24"/>
          <w:szCs w:val="24"/>
          <w:lang w:eastAsia="pt-BR"/>
        </w:rPr>
      </w:pPr>
      <w:r w:rsidRPr="00317CC7">
        <w:rPr>
          <w:rFonts w:ascii="Verdana" w:eastAsia="Times New Roman" w:hAnsi="Verdana" w:cs="Times New Roman"/>
          <w:b/>
          <w:bCs/>
          <w:color w:val="666666"/>
          <w:sz w:val="17"/>
          <w:szCs w:val="17"/>
          <w:shd w:val="clear" w:color="auto" w:fill="FFFFFF"/>
          <w:lang w:eastAsia="pt-BR"/>
        </w:rPr>
        <w:t>Código de Nuremberg</w:t>
      </w:r>
    </w:p>
    <w:p w:rsidR="00317CC7" w:rsidRPr="00317CC7" w:rsidRDefault="00317CC7" w:rsidP="00317CC7">
      <w:pPr>
        <w:shd w:val="clear" w:color="auto" w:fill="FFFFFF"/>
        <w:spacing w:before="100" w:beforeAutospacing="1" w:after="100" w:afterAutospacing="1" w:line="240" w:lineRule="atLeast"/>
        <w:rPr>
          <w:rFonts w:ascii="Verdana" w:eastAsia="Times New Roman" w:hAnsi="Verdana" w:cs="Times New Roman"/>
          <w:color w:val="666666"/>
          <w:sz w:val="17"/>
          <w:szCs w:val="17"/>
          <w:lang w:eastAsia="pt-BR"/>
        </w:rPr>
      </w:pPr>
      <w:r w:rsidRPr="00317CC7">
        <w:rPr>
          <w:rFonts w:ascii="Verdana" w:eastAsia="Times New Roman" w:hAnsi="Verdana" w:cs="Times New Roman"/>
          <w:i/>
          <w:iCs/>
          <w:color w:val="666666"/>
          <w:sz w:val="17"/>
          <w:szCs w:val="17"/>
          <w:lang w:eastAsia="pt-BR"/>
        </w:rPr>
        <w:t xml:space="preserve">O Tribunal de Nuremberg, em </w:t>
      </w:r>
      <w:proofErr w:type="gramStart"/>
      <w:r w:rsidRPr="00317CC7">
        <w:rPr>
          <w:rFonts w:ascii="Verdana" w:eastAsia="Times New Roman" w:hAnsi="Verdana" w:cs="Times New Roman"/>
          <w:i/>
          <w:iCs/>
          <w:color w:val="666666"/>
          <w:sz w:val="17"/>
          <w:szCs w:val="17"/>
          <w:lang w:eastAsia="pt-BR"/>
        </w:rPr>
        <w:t>9</w:t>
      </w:r>
      <w:proofErr w:type="gramEnd"/>
      <w:r w:rsidRPr="00317CC7">
        <w:rPr>
          <w:rFonts w:ascii="Verdana" w:eastAsia="Times New Roman" w:hAnsi="Verdana" w:cs="Times New Roman"/>
          <w:i/>
          <w:iCs/>
          <w:color w:val="666666"/>
          <w:sz w:val="17"/>
          <w:szCs w:val="17"/>
          <w:lang w:eastAsia="pt-BR"/>
        </w:rPr>
        <w:t xml:space="preserve"> de dezembro de 1946, julgou vinte e três pessoas - vinte das quais, médicos - que foram consideradas criminosas de guerra, pelos brutais experimentos realizados em seres humanos. Em 19 de agosto de 1947 divulgou as sentenças, além de um documento que ficou conhecido como Código de Nuremberg. Sete acusados foram condenados à morte. </w:t>
      </w:r>
      <w:r w:rsidRPr="00317CC7">
        <w:rPr>
          <w:rFonts w:ascii="Verdana" w:eastAsia="Times New Roman" w:hAnsi="Verdana" w:cs="Times New Roman"/>
          <w:i/>
          <w:iCs/>
          <w:color w:val="666666"/>
          <w:sz w:val="17"/>
          <w:szCs w:val="17"/>
          <w:lang w:eastAsia="pt-BR"/>
        </w:rPr>
        <w:br/>
        <w:t>Este documento tornou-se um marco na história da humanidade: pela primeira vez, estabeleceu-se recomendação internacional sobre os aspectos éticos envolvidos na pesquisa em seres humanos.</w:t>
      </w:r>
    </w:p>
    <w:p w:rsidR="00317CC7" w:rsidRPr="00317CC7" w:rsidRDefault="00317CC7" w:rsidP="00317CC7">
      <w:pPr>
        <w:shd w:val="clear" w:color="auto" w:fill="FFFFFF"/>
        <w:spacing w:before="100" w:beforeAutospacing="1" w:after="100" w:afterAutospacing="1" w:line="240" w:lineRule="atLeast"/>
        <w:rPr>
          <w:rFonts w:ascii="Verdana" w:eastAsia="Times New Roman" w:hAnsi="Verdana" w:cs="Times New Roman"/>
          <w:color w:val="666666"/>
          <w:sz w:val="17"/>
          <w:szCs w:val="17"/>
          <w:lang w:eastAsia="pt-BR"/>
        </w:rPr>
      </w:pPr>
      <w:r w:rsidRPr="00317CC7">
        <w:rPr>
          <w:rFonts w:ascii="Verdana" w:eastAsia="Times New Roman" w:hAnsi="Verdana" w:cs="Times New Roman"/>
          <w:b/>
          <w:bCs/>
          <w:i/>
          <w:iCs/>
          <w:color w:val="666666"/>
          <w:sz w:val="17"/>
          <w:szCs w:val="17"/>
          <w:lang w:eastAsia="pt-BR"/>
        </w:rPr>
        <w:t>Íntegra</w:t>
      </w:r>
    </w:p>
    <w:p w:rsidR="00317CC7" w:rsidRPr="00317CC7" w:rsidRDefault="00317CC7" w:rsidP="00317CC7">
      <w:pPr>
        <w:shd w:val="clear" w:color="auto" w:fill="FFFFFF"/>
        <w:spacing w:before="100" w:beforeAutospacing="1" w:after="100" w:afterAutospacing="1" w:line="240" w:lineRule="atLeast"/>
        <w:rPr>
          <w:rFonts w:ascii="Verdana" w:eastAsia="Times New Roman" w:hAnsi="Verdana" w:cs="Times New Roman"/>
          <w:color w:val="666666"/>
          <w:sz w:val="17"/>
          <w:szCs w:val="17"/>
          <w:lang w:eastAsia="pt-BR"/>
        </w:rPr>
      </w:pPr>
      <w:r w:rsidRPr="00317CC7">
        <w:rPr>
          <w:rFonts w:ascii="Verdana" w:eastAsia="Times New Roman" w:hAnsi="Verdana" w:cs="Times New Roman"/>
          <w:color w:val="666666"/>
          <w:sz w:val="17"/>
          <w:szCs w:val="17"/>
          <w:lang w:eastAsia="pt-BR"/>
        </w:rPr>
        <w:t>Tribunal Internacional de Nuremberg - 1947</w:t>
      </w:r>
    </w:p>
    <w:p w:rsidR="00317CC7" w:rsidRPr="00317CC7" w:rsidRDefault="00317CC7" w:rsidP="00317CC7">
      <w:pPr>
        <w:shd w:val="clear" w:color="auto" w:fill="FFFFFF"/>
        <w:spacing w:before="100" w:beforeAutospacing="1" w:after="100" w:afterAutospacing="1" w:line="240" w:lineRule="atLeast"/>
        <w:rPr>
          <w:rFonts w:ascii="Verdana" w:eastAsia="Times New Roman" w:hAnsi="Verdana" w:cs="Times New Roman"/>
          <w:color w:val="666666"/>
          <w:sz w:val="17"/>
          <w:szCs w:val="17"/>
          <w:lang w:eastAsia="pt-BR"/>
        </w:rPr>
      </w:pPr>
      <w:r w:rsidRPr="00317CC7">
        <w:rPr>
          <w:rFonts w:ascii="Verdana" w:eastAsia="Times New Roman" w:hAnsi="Verdana" w:cs="Times New Roman"/>
          <w:color w:val="666666"/>
          <w:sz w:val="17"/>
          <w:szCs w:val="17"/>
          <w:lang w:eastAsia="pt-BR"/>
        </w:rPr>
        <w:t>1. O consentimento voluntário do ser humano é absolutamente essencial. Isso significa que as pessoas que serão submetidas ao experimento devem ser legalmente capazes de dar consentimento; essas pessoas devem exercer o livre direito de escolha sem qualquer intervenção de elementos de força, fraude, mentira, coação, astúcia ou outra forma de restrição posterior; devem ter conhecimento suficiente do assunto em estudo para tomarem uma decisão. Esse último aspecto exige que sejam explicados às pessoas a natureza, a duração e o propósito do experimento; os métodos segundo os quais será conduzido; as inconveniências e os riscos esperados; os efeitos sobre a saúde ou sobre a pessoa do participante, que eventualmente possam ocorrer, devido à sua participação no experimento. O dever e a responsabilidade de garantir a qualidade do consentimento repousam sobre o pesquisador que inicia ou dirige um experimento ou se compromete nele. São deveres e responsabilidades pessoais que não podem ser delegados a outrem impunemente. </w:t>
      </w:r>
      <w:r w:rsidRPr="00317CC7">
        <w:rPr>
          <w:rFonts w:ascii="Verdana" w:eastAsia="Times New Roman" w:hAnsi="Verdana" w:cs="Times New Roman"/>
          <w:color w:val="666666"/>
          <w:sz w:val="17"/>
          <w:szCs w:val="17"/>
          <w:lang w:eastAsia="pt-BR"/>
        </w:rPr>
        <w:br/>
        <w:t>2. O experimento deve ser tal que produza resultados vantajosos para a sociedade, que não possam ser buscados por outros métodos de estudo, mas não podem ser feitos de maneira casuística ou desnecessariamente. </w:t>
      </w:r>
      <w:r w:rsidRPr="00317CC7">
        <w:rPr>
          <w:rFonts w:ascii="Verdana" w:eastAsia="Times New Roman" w:hAnsi="Verdana" w:cs="Times New Roman"/>
          <w:color w:val="666666"/>
          <w:sz w:val="17"/>
          <w:szCs w:val="17"/>
          <w:lang w:eastAsia="pt-BR"/>
        </w:rPr>
        <w:br/>
        <w:t>3. O experimento deve ser baseado em resultados de experimentação em animais e no conhecimento da evolução da doença ou outros problemas em estudo; dessa maneira, os resultados já conhecidos justificam a condição do experimento. </w:t>
      </w:r>
      <w:r w:rsidRPr="00317CC7">
        <w:rPr>
          <w:rFonts w:ascii="Verdana" w:eastAsia="Times New Roman" w:hAnsi="Verdana" w:cs="Times New Roman"/>
          <w:color w:val="666666"/>
          <w:sz w:val="17"/>
          <w:szCs w:val="17"/>
          <w:lang w:eastAsia="pt-BR"/>
        </w:rPr>
        <w:br/>
        <w:t xml:space="preserve">4. O experimento deve ser conduzido de maneira a evitar todo sofrimento e danos desnecessários, </w:t>
      </w:r>
      <w:proofErr w:type="gramStart"/>
      <w:r w:rsidRPr="00317CC7">
        <w:rPr>
          <w:rFonts w:ascii="Verdana" w:eastAsia="Times New Roman" w:hAnsi="Verdana" w:cs="Times New Roman"/>
          <w:color w:val="666666"/>
          <w:sz w:val="17"/>
          <w:szCs w:val="17"/>
          <w:lang w:eastAsia="pt-BR"/>
        </w:rPr>
        <w:t>quer físicos</w:t>
      </w:r>
      <w:proofErr w:type="gramEnd"/>
      <w:r w:rsidRPr="00317CC7">
        <w:rPr>
          <w:rFonts w:ascii="Verdana" w:eastAsia="Times New Roman" w:hAnsi="Verdana" w:cs="Times New Roman"/>
          <w:color w:val="666666"/>
          <w:sz w:val="17"/>
          <w:szCs w:val="17"/>
          <w:lang w:eastAsia="pt-BR"/>
        </w:rPr>
        <w:t>, quer materiais. </w:t>
      </w:r>
      <w:r w:rsidRPr="00317CC7">
        <w:rPr>
          <w:rFonts w:ascii="Verdana" w:eastAsia="Times New Roman" w:hAnsi="Verdana" w:cs="Times New Roman"/>
          <w:color w:val="666666"/>
          <w:sz w:val="17"/>
          <w:szCs w:val="17"/>
          <w:lang w:eastAsia="pt-BR"/>
        </w:rPr>
        <w:br/>
        <w:t>5. Não deve ser conduzido qualquer experimento quando existirem razões para acreditar que pode ocorrer morte ou invalidez permanente; exceto, talvez, quando o próprio médico pesquisador se submeter ao experimento. </w:t>
      </w:r>
      <w:r w:rsidRPr="00317CC7">
        <w:rPr>
          <w:rFonts w:ascii="Verdana" w:eastAsia="Times New Roman" w:hAnsi="Verdana" w:cs="Times New Roman"/>
          <w:color w:val="666666"/>
          <w:sz w:val="17"/>
          <w:szCs w:val="17"/>
          <w:lang w:eastAsia="pt-BR"/>
        </w:rPr>
        <w:br/>
        <w:t>6. O grau de risco aceitável deve ser limitado pela importância do problema que o pesquisador se propõe a resolver. </w:t>
      </w:r>
      <w:r w:rsidRPr="00317CC7">
        <w:rPr>
          <w:rFonts w:ascii="Verdana" w:eastAsia="Times New Roman" w:hAnsi="Verdana" w:cs="Times New Roman"/>
          <w:color w:val="666666"/>
          <w:sz w:val="17"/>
          <w:szCs w:val="17"/>
          <w:lang w:eastAsia="pt-BR"/>
        </w:rPr>
        <w:br/>
        <w:t>7. Devem ser tomados cuidados especiais para proteger o participante do experimento de qualquer possibilidade de dano, invalidez ou morte, mesmo que remota. </w:t>
      </w:r>
      <w:r w:rsidRPr="00317CC7">
        <w:rPr>
          <w:rFonts w:ascii="Verdana" w:eastAsia="Times New Roman" w:hAnsi="Verdana" w:cs="Times New Roman"/>
          <w:color w:val="666666"/>
          <w:sz w:val="17"/>
          <w:szCs w:val="17"/>
          <w:lang w:eastAsia="pt-BR"/>
        </w:rPr>
        <w:br/>
        <w:t>8. O experimento deve ser conduzido apenas por pessoas cientificamente qualificadas. </w:t>
      </w:r>
      <w:r w:rsidRPr="00317CC7">
        <w:rPr>
          <w:rFonts w:ascii="Verdana" w:eastAsia="Times New Roman" w:hAnsi="Verdana" w:cs="Times New Roman"/>
          <w:color w:val="666666"/>
          <w:sz w:val="17"/>
          <w:szCs w:val="17"/>
          <w:lang w:eastAsia="pt-BR"/>
        </w:rPr>
        <w:br/>
        <w:t>9. O participante do experimento deve ter a liberdade de se retirar no decorrer do experimento. </w:t>
      </w:r>
      <w:r w:rsidRPr="00317CC7">
        <w:rPr>
          <w:rFonts w:ascii="Verdana" w:eastAsia="Times New Roman" w:hAnsi="Verdana" w:cs="Times New Roman"/>
          <w:color w:val="666666"/>
          <w:sz w:val="17"/>
          <w:szCs w:val="17"/>
          <w:lang w:eastAsia="pt-BR"/>
        </w:rPr>
        <w:br/>
        <w:t>10. O pesquisador deve estar preparado para suspender os procedimentos experimentais em qualquer estágio, se ele tiver motivos razoáveis para acreditar que a continuação do experimento provavelmente causará dano, invalidez ou morte para os participantes.</w:t>
      </w:r>
    </w:p>
    <w:p w:rsidR="0052378F" w:rsidRPr="006C4557" w:rsidRDefault="006C4557">
      <w:pPr>
        <w:rPr>
          <w:sz w:val="18"/>
          <w:szCs w:val="18"/>
        </w:rPr>
      </w:pPr>
      <w:r w:rsidRPr="006C4557">
        <w:rPr>
          <w:sz w:val="18"/>
          <w:szCs w:val="18"/>
        </w:rPr>
        <w:t>Fonte: Centro de Bioética - CREMESP</w:t>
      </w:r>
      <w:bookmarkStart w:id="0" w:name="_GoBack"/>
      <w:bookmarkEnd w:id="0"/>
    </w:p>
    <w:sectPr w:rsidR="0052378F" w:rsidRPr="006C45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C7"/>
    <w:rsid w:val="00317CC7"/>
    <w:rsid w:val="0052378F"/>
    <w:rsid w:val="006C45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ld11">
    <w:name w:val="bold11"/>
    <w:basedOn w:val="Fontepargpadro"/>
    <w:rsid w:val="00317CC7"/>
  </w:style>
  <w:style w:type="paragraph" w:styleId="NormalWeb">
    <w:name w:val="Normal (Web)"/>
    <w:basedOn w:val="Normal"/>
    <w:uiPriority w:val="99"/>
    <w:semiHidden/>
    <w:unhideWhenUsed/>
    <w:rsid w:val="00317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17CC7"/>
    <w:rPr>
      <w:i/>
      <w:iCs/>
    </w:rPr>
  </w:style>
  <w:style w:type="character" w:customStyle="1" w:styleId="apple-converted-space">
    <w:name w:val="apple-converted-space"/>
    <w:basedOn w:val="Fontepargpadro"/>
    <w:rsid w:val="00317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ld11">
    <w:name w:val="bold11"/>
    <w:basedOn w:val="Fontepargpadro"/>
    <w:rsid w:val="00317CC7"/>
  </w:style>
  <w:style w:type="paragraph" w:styleId="NormalWeb">
    <w:name w:val="Normal (Web)"/>
    <w:basedOn w:val="Normal"/>
    <w:uiPriority w:val="99"/>
    <w:semiHidden/>
    <w:unhideWhenUsed/>
    <w:rsid w:val="00317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17CC7"/>
    <w:rPr>
      <w:i/>
      <w:iCs/>
    </w:rPr>
  </w:style>
  <w:style w:type="character" w:customStyle="1" w:styleId="apple-converted-space">
    <w:name w:val="apple-converted-space"/>
    <w:basedOn w:val="Fontepargpadro"/>
    <w:rsid w:val="0031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cp:revision>
  <dcterms:created xsi:type="dcterms:W3CDTF">2015-07-02T12:18:00Z</dcterms:created>
  <dcterms:modified xsi:type="dcterms:W3CDTF">2015-07-02T12:21:00Z</dcterms:modified>
</cp:coreProperties>
</file>