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8E1403" w:rsidP="000B4C4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998845" cy="1211580"/>
                <wp:effectExtent l="9525" t="9525" r="11430" b="171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9.75pt;margin-top:9pt;width:472.35pt;height:9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659765" cy="927100"/>
            <wp:effectExtent l="0" t="0" r="6985" b="6350"/>
            <wp:wrapNone/>
            <wp:docPr id="3" name="Imagem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Default="00432CB4" w:rsidP="000B4C43">
      <w:pPr>
        <w:spacing w:before="120" w:line="192" w:lineRule="auto"/>
        <w:ind w:right="34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FACULDADE DE MEDICINA DE RIBEIRÃO PRETO</w:t>
      </w:r>
    </w:p>
    <w:p w:rsidR="00432CB4" w:rsidRDefault="00432CB4" w:rsidP="000B4C43">
      <w:pPr>
        <w:pStyle w:val="Ttulo4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Clínica Médica</w:t>
      </w:r>
    </w:p>
    <w:p w:rsidR="00432CB4" w:rsidRDefault="00432CB4" w:rsidP="000B4C43">
      <w:pPr>
        <w:pStyle w:val="Ttulo3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REUNIÃO CLÍNICA</w:t>
      </w:r>
    </w:p>
    <w:p w:rsidR="00432CB4" w:rsidRDefault="008E1403" w:rsidP="000B4C43">
      <w:pPr>
        <w:spacing w:line="288" w:lineRule="auto"/>
        <w:jc w:val="both"/>
        <w:rPr>
          <w:rFonts w:ascii="Arial" w:hAnsi="Arial" w:cs="Arial"/>
          <w:b/>
          <w:bCs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36830</wp:posOffset>
                </wp:positionV>
                <wp:extent cx="5998845" cy="342900"/>
                <wp:effectExtent l="10160" t="17780" r="10795" b="1079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CB4" w:rsidRPr="008E7AAC" w:rsidRDefault="00432CB4" w:rsidP="000B4C43">
                            <w:pPr>
                              <w:ind w:left="708" w:firstLine="708"/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</w:rPr>
                            </w:pP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ANO 2015</w:t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Pr="008E7AA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 xml:space="preserve">Número </w:t>
                            </w:r>
                            <w:r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2</w:t>
                            </w:r>
                            <w:r w:rsidR="00F72E2C">
                              <w:rPr>
                                <w:rFonts w:ascii="Benguiat Bk BT" w:hAnsi="Benguiat Bk BT" w:cs="Benguiat Bk BT"/>
                                <w:b/>
                                <w:bCs/>
                                <w:sz w:val="22"/>
                                <w:szCs w:val="22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9.7pt;margin-top:2.9pt;width:472.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" fillcolor="#eaeaea" strokeweight="1.5pt">
                <v:textbox>
                  <w:txbxContent>
                    <w:p w:rsidR="00432CB4" w:rsidRPr="008E7AAC" w:rsidRDefault="00432CB4" w:rsidP="000B4C43">
                      <w:pPr>
                        <w:ind w:left="708" w:firstLine="708"/>
                        <w:rPr>
                          <w:rFonts w:ascii="Benguiat Bk BT" w:hAnsi="Benguiat Bk BT" w:cs="Benguiat Bk BT"/>
                          <w:sz w:val="22"/>
                          <w:szCs w:val="22"/>
                        </w:rPr>
                      </w:pP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ANO 2015</w:t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Pr="008E7AA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 xml:space="preserve">Número </w:t>
                      </w:r>
                      <w:r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2</w:t>
                      </w:r>
                      <w:r w:rsidR="00F72E2C">
                        <w:rPr>
                          <w:rFonts w:ascii="Benguiat Bk BT" w:hAnsi="Benguiat Bk BT" w:cs="Benguiat Bk BT"/>
                          <w:b/>
                          <w:bCs/>
                          <w:sz w:val="22"/>
                          <w:szCs w:val="22"/>
                          <w:lang w:val="pt-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32CB4">
        <w:rPr>
          <w:rFonts w:ascii="Arial" w:hAnsi="Arial" w:cs="Arial"/>
          <w:b/>
          <w:bCs/>
          <w:lang w:val="pt-PT"/>
        </w:rPr>
        <w:tab/>
      </w:r>
    </w:p>
    <w:p w:rsidR="00432CB4" w:rsidRDefault="00432CB4" w:rsidP="000B4C43">
      <w:pPr>
        <w:spacing w:line="192" w:lineRule="auto"/>
        <w:ind w:left="-272" w:right="-624"/>
        <w:jc w:val="both"/>
        <w:rPr>
          <w:rFonts w:ascii="Arial" w:hAnsi="Arial" w:cs="Arial"/>
          <w:b/>
          <w:bCs/>
          <w:lang w:val="pt-PT"/>
        </w:rPr>
      </w:pPr>
    </w:p>
    <w:p w:rsidR="00432CB4" w:rsidRDefault="00432CB4" w:rsidP="000B4C43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432CB4" w:rsidRPr="00F72E2C" w:rsidRDefault="00432CB4" w:rsidP="000B4C43">
      <w:pPr>
        <w:tabs>
          <w:tab w:val="left" w:pos="2410"/>
          <w:tab w:val="left" w:pos="3828"/>
          <w:tab w:val="left" w:pos="3969"/>
        </w:tabs>
        <w:spacing w:line="360" w:lineRule="auto"/>
        <w:ind w:right="-400"/>
        <w:jc w:val="both"/>
        <w:rPr>
          <w:rFonts w:asciiTheme="minorHAnsi" w:hAnsiTheme="minorHAnsi" w:cs="Verdana"/>
          <w:sz w:val="22"/>
          <w:szCs w:val="22"/>
        </w:rPr>
      </w:pP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Dia: </w:t>
      </w:r>
      <w:r w:rsidR="00F72E2C" w:rsidRPr="00F72E2C">
        <w:rPr>
          <w:rFonts w:asciiTheme="minorHAnsi" w:hAnsiTheme="minorHAnsi" w:cs="Verdana"/>
          <w:sz w:val="22"/>
          <w:szCs w:val="22"/>
        </w:rPr>
        <w:t>04</w:t>
      </w:r>
      <w:r w:rsidRPr="00F72E2C">
        <w:rPr>
          <w:rFonts w:asciiTheme="minorHAnsi" w:hAnsiTheme="minorHAnsi" w:cs="Verdana"/>
          <w:sz w:val="22"/>
          <w:szCs w:val="22"/>
        </w:rPr>
        <w:t>.0</w:t>
      </w:r>
      <w:r w:rsidR="00F72E2C" w:rsidRPr="00F72E2C">
        <w:rPr>
          <w:rFonts w:asciiTheme="minorHAnsi" w:hAnsiTheme="minorHAnsi" w:cs="Verdana"/>
          <w:sz w:val="22"/>
          <w:szCs w:val="22"/>
        </w:rPr>
        <w:t>9</w:t>
      </w:r>
      <w:r w:rsidRPr="00F72E2C">
        <w:rPr>
          <w:rFonts w:asciiTheme="minorHAnsi" w:hAnsiTheme="minorHAnsi" w:cs="Verdana"/>
          <w:sz w:val="22"/>
          <w:szCs w:val="22"/>
        </w:rPr>
        <w:t>.2015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  <w:t>Local: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Pr="00F72E2C">
        <w:rPr>
          <w:rFonts w:asciiTheme="minorHAnsi" w:hAnsiTheme="minorHAnsi" w:cs="Verdana"/>
          <w:sz w:val="22"/>
          <w:szCs w:val="22"/>
        </w:rPr>
        <w:t>Anfiteatro do CEAPS</w:t>
      </w:r>
    </w:p>
    <w:p w:rsidR="00432CB4" w:rsidRPr="00F72E2C" w:rsidRDefault="00432CB4" w:rsidP="000B4C43">
      <w:pPr>
        <w:tabs>
          <w:tab w:val="left" w:pos="2410"/>
          <w:tab w:val="left" w:pos="3969"/>
        </w:tabs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Horário: </w:t>
      </w:r>
      <w:r w:rsidRPr="00F72E2C">
        <w:rPr>
          <w:rFonts w:asciiTheme="minorHAnsi" w:hAnsiTheme="minorHAnsi" w:cs="Verdana"/>
          <w:sz w:val="22"/>
          <w:szCs w:val="22"/>
        </w:rPr>
        <w:t>7H30</w:t>
      </w:r>
      <w:r w:rsidRPr="00F72E2C">
        <w:rPr>
          <w:rFonts w:asciiTheme="minorHAnsi" w:hAnsiTheme="minorHAnsi" w:cs="Verdana"/>
          <w:b/>
          <w:bCs/>
          <w:sz w:val="22"/>
          <w:szCs w:val="22"/>
        </w:rPr>
        <w:tab/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>Modalidade:</w:t>
      </w:r>
      <w:r w:rsidRPr="00F72E2C">
        <w:rPr>
          <w:rFonts w:asciiTheme="minorHAnsi" w:hAnsiTheme="minorHAnsi" w:cs="Verdana"/>
          <w:b/>
          <w:bCs/>
          <w:sz w:val="22"/>
          <w:szCs w:val="22"/>
        </w:rPr>
        <w:tab/>
      </w:r>
      <w:r w:rsidRPr="00F72E2C">
        <w:rPr>
          <w:rFonts w:asciiTheme="minorHAnsi" w:hAnsiTheme="minorHAnsi" w:cs="Verdana"/>
          <w:sz w:val="22"/>
          <w:szCs w:val="22"/>
        </w:rPr>
        <w:t>Discussão de Caso Clínico</w:t>
      </w:r>
    </w:p>
    <w:p w:rsidR="00F72E2C" w:rsidRPr="00F72E2C" w:rsidRDefault="00432CB4" w:rsidP="00F72E2C">
      <w:pPr>
        <w:rPr>
          <w:rFonts w:asciiTheme="minorHAnsi" w:hAnsiTheme="minorHAnsi" w:cs="Arial"/>
          <w:sz w:val="22"/>
          <w:szCs w:val="22"/>
        </w:rPr>
      </w:pP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="00F72E2C"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  </w:t>
      </w:r>
      <w:r w:rsid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                              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>Relatores:</w:t>
      </w:r>
      <w:r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ab/>
      </w:r>
      <w:r w:rsidR="00F72E2C" w:rsidRPr="00F72E2C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        </w:t>
      </w:r>
      <w:r w:rsidR="00F72E2C" w:rsidRPr="00F72E2C">
        <w:rPr>
          <w:rFonts w:asciiTheme="minorHAnsi" w:hAnsiTheme="minorHAnsi" w:cs="Arial"/>
          <w:sz w:val="22"/>
          <w:szCs w:val="22"/>
        </w:rPr>
        <w:t>Dr. Lucas Brom (Médico Residente R4 Alergia)</w:t>
      </w:r>
    </w:p>
    <w:p w:rsidR="00F72E2C" w:rsidRPr="00F72E2C" w:rsidRDefault="00F72E2C" w:rsidP="00F72E2C">
      <w:pPr>
        <w:ind w:left="28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F72E2C">
        <w:rPr>
          <w:rFonts w:asciiTheme="minorHAnsi" w:hAnsiTheme="minorHAnsi" w:cs="Arial"/>
          <w:sz w:val="22"/>
          <w:szCs w:val="22"/>
        </w:rPr>
        <w:t xml:space="preserve">Dra. Thais Nociti Mendonça (Médica Assistente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72E2C">
        <w:rPr>
          <w:rFonts w:asciiTheme="minorHAnsi" w:hAnsiTheme="minorHAnsi" w:cs="Arial"/>
          <w:sz w:val="22"/>
          <w:szCs w:val="22"/>
        </w:rPr>
        <w:t>Alergia/Imunologia)</w:t>
      </w:r>
    </w:p>
    <w:p w:rsidR="00F72E2C" w:rsidRPr="00F72E2C" w:rsidRDefault="00F72E2C" w:rsidP="00F72E2C">
      <w:pPr>
        <w:ind w:left="2124" w:firstLine="708"/>
        <w:rPr>
          <w:rFonts w:asciiTheme="minorHAnsi" w:hAnsiTheme="minorHAnsi" w:cs="Arial"/>
          <w:sz w:val="22"/>
          <w:szCs w:val="22"/>
          <w:lang w:val="nb-NO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F72E2C">
        <w:rPr>
          <w:rFonts w:asciiTheme="minorHAnsi" w:hAnsiTheme="minorHAnsi" w:cs="Arial"/>
          <w:sz w:val="22"/>
          <w:szCs w:val="22"/>
          <w:lang w:val="nb-NO"/>
        </w:rPr>
        <w:t>Prof. Dra. L</w:t>
      </w:r>
      <w:r>
        <w:rPr>
          <w:rFonts w:asciiTheme="minorHAnsi" w:hAnsiTheme="minorHAnsi" w:cs="Arial"/>
          <w:sz w:val="22"/>
          <w:szCs w:val="22"/>
          <w:lang w:val="nb-NO"/>
        </w:rPr>
        <w:t>uisa</w:t>
      </w:r>
      <w:r w:rsidRPr="00F72E2C">
        <w:rPr>
          <w:rFonts w:asciiTheme="minorHAnsi" w:hAnsiTheme="minorHAnsi" w:cs="Arial"/>
          <w:sz w:val="22"/>
          <w:szCs w:val="22"/>
          <w:lang w:val="nb-NO"/>
        </w:rPr>
        <w:t xml:space="preserve"> Karla Arruda</w:t>
      </w:r>
    </w:p>
    <w:p w:rsidR="00432CB4" w:rsidRPr="004E3C5A" w:rsidRDefault="00432CB4" w:rsidP="000966B7">
      <w:pPr>
        <w:tabs>
          <w:tab w:val="left" w:pos="2410"/>
          <w:tab w:val="left" w:pos="3969"/>
        </w:tabs>
        <w:ind w:left="3969" w:right="17" w:hanging="1843"/>
        <w:jc w:val="both"/>
        <w:rPr>
          <w:rFonts w:asciiTheme="majorHAnsi" w:hAnsiTheme="majorHAnsi" w:cs="Verdana"/>
          <w:sz w:val="22"/>
          <w:szCs w:val="22"/>
        </w:rPr>
      </w:pPr>
    </w:p>
    <w:p w:rsidR="00432CB4" w:rsidRDefault="00432CB4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 w:cs="Verdana"/>
          <w:sz w:val="20"/>
          <w:szCs w:val="20"/>
        </w:rPr>
      </w:pPr>
    </w:p>
    <w:p w:rsidR="00832568" w:rsidRPr="00832568" w:rsidRDefault="008E1403" w:rsidP="008325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94070" cy="635"/>
                <wp:effectExtent l="9525" t="10795" r="11430" b="7620"/>
                <wp:wrapSquare wrapText="right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9HAIAADM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">
                <w10:wrap type="square" side="right"/>
              </v:line>
            </w:pict>
          </mc:Fallback>
        </mc:AlternateContent>
      </w:r>
      <w:r w:rsidR="00832568" w:rsidRPr="00832568">
        <w:rPr>
          <w:rFonts w:asciiTheme="minorHAnsi" w:hAnsiTheme="minorHAnsi" w:cs="Arial"/>
          <w:sz w:val="22"/>
          <w:szCs w:val="22"/>
        </w:rPr>
        <w:t>Paciente de 39 anos, gênero masculino, branco, casado, natural de Figueira da Foz, Portugal, procedente de Ribeirão Preto. Trabalha no setor de tecnologia.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Q.D:  Obstrução e secreção nasal há aproximadamente 2 anos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H.M.A:  Em agosto de 2012 teve um resfriado forte, do qual não melhorou. Passou a apresentar obstrução nasal, secreção nasal abundante e anosmia persistentes.  Além disso, desenvolveu asma grave, com sintomas contínuos de tosse, chiado no peito e dispneia. No início de 2013 foi diagnosticado com polipose nasossinusal por otorrino, e usou corticosteroide oral por período prolongado (aproximadamente 3 meses), além de  montelucaste (antileucotrieno), mometasona nasal, Formoterol + Budesonida inalatórios par asma.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 xml:space="preserve">Em novembro de 2013 foi submetido a cirurgia para rinossinusite crônica e polipose nasossinusal, e teve complicações infecciosas no pós-operatório, necessitando de internação e antibioticoterapia EV por uma semana. Não ouve melhora do quadro, evoluindo com sinusites de repetição necessitando antibióticos e com asma de difícil controle. 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 xml:space="preserve">Em Janeiro de 2014 durante viagem aérea teve otalgia e cefaleia, e usou 1g de Aspirina. Após cerca de 20 minutos teve reação caracterizada por náuseas, vômitos, dispneia intensa, edema em face, lábios e periorbital. Previamente, já havia usado ibuprofeno, diclofenaco, dipirona, sem nenhuma reação. 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Em abril de 2014 fez nova cirurgia para rinossinusite crônica e polipose nasossinusal, e após 3 semanas teve infecção e piora da asma. Persistiu com sinusites de repetição, incluindo um episódio de pansinusite com febre elevada, eritema, edema e dor intensa periorbitária à direita, em que necessitou ir a pronto-socorro, sendo internado por 48h para tratamento com antibiótico EV, em julho de 2014.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 xml:space="preserve">Em agosto de 2014 iniciou seguimento nos Serviços de Otorrino e Alergia do HC-FMRP-USP, e em outubro de 2015 foi realizada nova cirurgia por apresentar polipose nasossinusal extensa. 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IDA: nega sintomas de doença do refluxo gastroesofágico ou outras queixas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AP: nega asma e rinite previamente.  Tabagista há 20 anos, média de 4 cigarros/dia. Fazia natação, mas parou desde o início dos sintomas. Relata que testes cutâneos para alergia foram negativos para inalantes em outro Serviço.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 xml:space="preserve">AF: casado, tem dois filhos saudáveis. Nega AF de doenças alérgicas ou autoimunes. 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Exame físico (achados relevantes):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>Pólipo nasal à E. Ausculta cardiopulmonar normal. Fissuras e descamação interdigitais bilateralmente em pés.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 xml:space="preserve">Exames laboratoriais selecionados: IgE total 189 kU/L; hemograma com eosinofilia (entre 6% a 18%); IgG, IgA, IgM, subclasses de IgG, anticorpos anti-polissacarideos de pneumococo: dentro dos limites normais. Cloro no suor 10mEq/L (normal). Testes cutâneos intradérmicos: positivos para ácaro </w:t>
      </w:r>
      <w:r w:rsidRPr="00832568">
        <w:rPr>
          <w:rFonts w:asciiTheme="minorHAnsi" w:hAnsiTheme="minorHAnsi" w:cs="Arial"/>
          <w:i/>
          <w:sz w:val="22"/>
          <w:szCs w:val="22"/>
        </w:rPr>
        <w:t>D. pteronyssinus</w:t>
      </w:r>
      <w:r w:rsidRPr="00832568">
        <w:rPr>
          <w:rFonts w:asciiTheme="minorHAnsi" w:hAnsiTheme="minorHAnsi" w:cs="Arial"/>
          <w:sz w:val="22"/>
          <w:szCs w:val="22"/>
        </w:rPr>
        <w:t xml:space="preserve"> e fungos </w:t>
      </w:r>
      <w:r w:rsidRPr="00832568">
        <w:rPr>
          <w:rFonts w:asciiTheme="minorHAnsi" w:hAnsiTheme="minorHAnsi" w:cs="Arial"/>
          <w:i/>
          <w:sz w:val="22"/>
          <w:szCs w:val="22"/>
        </w:rPr>
        <w:t>Trichophyton</w:t>
      </w:r>
      <w:r w:rsidRPr="00832568">
        <w:rPr>
          <w:rFonts w:asciiTheme="minorHAnsi" w:hAnsiTheme="minorHAnsi" w:cs="Arial"/>
          <w:sz w:val="22"/>
          <w:szCs w:val="22"/>
        </w:rPr>
        <w:t xml:space="preserve">, </w:t>
      </w:r>
      <w:r w:rsidRPr="00832568">
        <w:rPr>
          <w:rFonts w:asciiTheme="minorHAnsi" w:hAnsiTheme="minorHAnsi" w:cs="Arial"/>
          <w:i/>
          <w:sz w:val="22"/>
          <w:szCs w:val="22"/>
        </w:rPr>
        <w:t>Aspergillus</w:t>
      </w:r>
      <w:r w:rsidRPr="00832568">
        <w:rPr>
          <w:rFonts w:asciiTheme="minorHAnsi" w:hAnsiTheme="minorHAnsi" w:cs="Arial"/>
          <w:sz w:val="22"/>
          <w:szCs w:val="22"/>
        </w:rPr>
        <w:t xml:space="preserve"> e </w:t>
      </w:r>
      <w:r w:rsidRPr="00832568">
        <w:rPr>
          <w:rFonts w:asciiTheme="minorHAnsi" w:hAnsiTheme="minorHAnsi" w:cs="Arial"/>
          <w:i/>
          <w:sz w:val="22"/>
          <w:szCs w:val="22"/>
        </w:rPr>
        <w:t>Candida</w:t>
      </w:r>
      <w:r w:rsidRPr="00832568">
        <w:rPr>
          <w:rFonts w:asciiTheme="minorHAnsi" w:hAnsiTheme="minorHAnsi" w:cs="Arial"/>
          <w:sz w:val="22"/>
          <w:szCs w:val="22"/>
        </w:rPr>
        <w:t xml:space="preserve">. 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  <w:sz w:val="22"/>
          <w:szCs w:val="22"/>
        </w:rPr>
      </w:pPr>
      <w:r w:rsidRPr="00832568">
        <w:rPr>
          <w:rFonts w:asciiTheme="minorHAnsi" w:hAnsiTheme="minorHAnsi" w:cs="Arial"/>
          <w:sz w:val="22"/>
          <w:szCs w:val="22"/>
        </w:rPr>
        <w:t xml:space="preserve">Tomografia computadorizada de seios da face: pansinusite (a ser mostrada na apresentação) </w:t>
      </w:r>
    </w:p>
    <w:p w:rsidR="00832568" w:rsidRPr="00832568" w:rsidRDefault="00832568" w:rsidP="00832568">
      <w:pPr>
        <w:jc w:val="both"/>
        <w:rPr>
          <w:rFonts w:asciiTheme="minorHAnsi" w:hAnsiTheme="minorHAnsi" w:cs="Arial"/>
        </w:rPr>
      </w:pPr>
      <w:r w:rsidRPr="00832568">
        <w:rPr>
          <w:rFonts w:asciiTheme="minorHAnsi" w:hAnsiTheme="minorHAnsi" w:cs="Arial"/>
          <w:sz w:val="22"/>
          <w:szCs w:val="22"/>
        </w:rPr>
        <w:t>Histopatologia do material cirúrgico: pólipo com infiltração eosinofílica (140 eosinófilos/campo de grande aumento) associada a material mucinoso com numerosos cristais de Charcot-Leyden. Ausência de granulomas; ausência de estruturas fúngicas ou BAAR após colorações específicas.</w:t>
      </w:r>
    </w:p>
    <w:p w:rsidR="00432CB4" w:rsidRPr="00832568" w:rsidRDefault="00432CB4" w:rsidP="00832568">
      <w:pPr>
        <w:jc w:val="both"/>
        <w:rPr>
          <w:rFonts w:asciiTheme="minorHAnsi" w:hAnsiTheme="minorHAnsi" w:cs="Calibri"/>
          <w:sz w:val="22"/>
          <w:szCs w:val="22"/>
        </w:rPr>
      </w:pPr>
    </w:p>
    <w:sectPr w:rsidR="00432CB4" w:rsidRPr="00832568" w:rsidSect="00BD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C026946"/>
    <w:multiLevelType w:val="hybridMultilevel"/>
    <w:tmpl w:val="D1B461F8"/>
    <w:lvl w:ilvl="0" w:tplc="D2CE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35636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A487F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67ED4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70FEA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D928E5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4CCD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44ADDE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B8E38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81A40BC"/>
    <w:multiLevelType w:val="hybridMultilevel"/>
    <w:tmpl w:val="522A6B84"/>
    <w:lvl w:ilvl="0" w:tplc="FF1A3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BD43B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5B478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80836F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4B8E9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33E5A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1DA3E1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B9499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4669D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15A40E5"/>
    <w:multiLevelType w:val="hybridMultilevel"/>
    <w:tmpl w:val="BD248ECA"/>
    <w:lvl w:ilvl="0" w:tplc="77F46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676ACF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80E66C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A699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7400C5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4604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7BAD71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E24F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B3ADD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672A7427"/>
    <w:multiLevelType w:val="hybridMultilevel"/>
    <w:tmpl w:val="95904E5A"/>
    <w:lvl w:ilvl="0" w:tplc="68A28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09AE3EA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cs="Wingdings 2" w:hint="default"/>
      </w:rPr>
    </w:lvl>
    <w:lvl w:ilvl="2" w:tplc="2514DB1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542ED2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C681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DC47D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7928E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D606D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8BC81D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3"/>
    <w:rsid w:val="00084469"/>
    <w:rsid w:val="000966B7"/>
    <w:rsid w:val="000B26FF"/>
    <w:rsid w:val="000B4C43"/>
    <w:rsid w:val="00115939"/>
    <w:rsid w:val="001E7E57"/>
    <w:rsid w:val="00260180"/>
    <w:rsid w:val="0027690B"/>
    <w:rsid w:val="00432CB4"/>
    <w:rsid w:val="004E3C5A"/>
    <w:rsid w:val="00624A7B"/>
    <w:rsid w:val="00645A0E"/>
    <w:rsid w:val="006858CB"/>
    <w:rsid w:val="006B53DD"/>
    <w:rsid w:val="00832568"/>
    <w:rsid w:val="00835FC9"/>
    <w:rsid w:val="00846403"/>
    <w:rsid w:val="008E1403"/>
    <w:rsid w:val="008E7AAC"/>
    <w:rsid w:val="009D33EF"/>
    <w:rsid w:val="009F1AF4"/>
    <w:rsid w:val="00A960C4"/>
    <w:rsid w:val="00B42A2C"/>
    <w:rsid w:val="00BD203C"/>
    <w:rsid w:val="00BD4122"/>
    <w:rsid w:val="00C37548"/>
    <w:rsid w:val="00C85823"/>
    <w:rsid w:val="00CF25A7"/>
    <w:rsid w:val="00E11AE0"/>
    <w:rsid w:val="00E3269F"/>
    <w:rsid w:val="00EA1DD6"/>
    <w:rsid w:val="00ED3875"/>
    <w:rsid w:val="00EF3750"/>
    <w:rsid w:val="00F72E2C"/>
    <w:rsid w:val="00F80C0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B4C43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B4C43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ieldvalue">
    <w:name w:val="fieldvalue"/>
    <w:basedOn w:val="Fontepargpadro"/>
    <w:uiPriority w:val="99"/>
    <w:rsid w:val="00E3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FMRP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Emerson Quirino</cp:lastModifiedBy>
  <cp:revision>2</cp:revision>
  <cp:lastPrinted>2015-08-18T09:59:00Z</cp:lastPrinted>
  <dcterms:created xsi:type="dcterms:W3CDTF">2015-09-08T12:53:00Z</dcterms:created>
  <dcterms:modified xsi:type="dcterms:W3CDTF">2015-09-08T12:53:00Z</dcterms:modified>
</cp:coreProperties>
</file>