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BFFEC" w14:textId="77777777" w:rsidR="007733CE" w:rsidRPr="00920724" w:rsidRDefault="00A67512" w:rsidP="00C72BE9">
      <w:pPr>
        <w:rPr>
          <w:rFonts w:ascii="Times" w:hAnsi="Times" w:cs="Arial"/>
          <w:color w:val="0000FF"/>
          <w:lang w:val="pt-BR"/>
        </w:rPr>
      </w:pPr>
      <w:r w:rsidRPr="00920724">
        <w:rPr>
          <w:rFonts w:ascii="Times" w:hAnsi="Times" w:cs="Arial"/>
          <w:color w:val="0000FF"/>
          <w:lang w:val="pt-BR"/>
        </w:rPr>
        <w:t>Indicar formato da apresentação:</w:t>
      </w:r>
      <w:r w:rsidR="00C72BE9" w:rsidRPr="00920724">
        <w:rPr>
          <w:rFonts w:ascii="Times" w:hAnsi="Times" w:cs="Arial"/>
          <w:color w:val="0000FF"/>
          <w:lang w:val="pt-BR"/>
        </w:rPr>
        <w:t xml:space="preserve">   </w:t>
      </w:r>
      <w:r w:rsidRPr="00920724">
        <w:rPr>
          <w:rFonts w:ascii="Times" w:hAnsi="Times" w:cs="Arial"/>
          <w:color w:val="0000FF"/>
          <w:lang w:val="pt-BR"/>
        </w:rPr>
        <w:t xml:space="preserve"> pôster </w:t>
      </w:r>
      <w:r w:rsidR="00426D5B" w:rsidRPr="00920724">
        <w:rPr>
          <w:rFonts w:ascii="Times" w:hAnsi="Times" w:cs="Arial"/>
          <w:color w:val="0000FF"/>
          <w:lang w:val="pt-BR"/>
        </w:rPr>
        <w:t>(    )</w:t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</w:r>
      <w:r w:rsidR="00C72BE9" w:rsidRPr="00920724">
        <w:rPr>
          <w:rFonts w:ascii="Times" w:hAnsi="Times" w:cs="Arial"/>
          <w:color w:val="0000FF"/>
          <w:lang w:val="pt-BR"/>
        </w:rPr>
        <w:tab/>
        <w:t xml:space="preserve">        </w:t>
      </w:r>
      <w:r w:rsidRPr="00920724">
        <w:rPr>
          <w:rFonts w:ascii="Times" w:hAnsi="Times" w:cs="Arial"/>
          <w:color w:val="0000FF"/>
          <w:lang w:val="pt-BR"/>
        </w:rPr>
        <w:t xml:space="preserve"> oral</w:t>
      </w:r>
      <w:r w:rsidR="00426D5B" w:rsidRPr="00920724">
        <w:rPr>
          <w:rFonts w:ascii="Times" w:hAnsi="Times" w:cs="Arial"/>
          <w:color w:val="0000FF"/>
          <w:lang w:val="pt-BR"/>
        </w:rPr>
        <w:t xml:space="preserve"> </w:t>
      </w:r>
      <w:r w:rsidR="00C72BE9" w:rsidRPr="00920724">
        <w:rPr>
          <w:rFonts w:ascii="Times" w:hAnsi="Times" w:cs="Arial"/>
          <w:color w:val="0000FF"/>
          <w:lang w:val="pt-BR"/>
        </w:rPr>
        <w:t xml:space="preserve">   </w:t>
      </w:r>
      <w:r w:rsidR="00951E88" w:rsidRPr="00920724">
        <w:rPr>
          <w:rFonts w:ascii="Times" w:hAnsi="Times" w:cs="Arial"/>
          <w:color w:val="0000FF"/>
          <w:lang w:val="pt-BR"/>
        </w:rPr>
        <w:t xml:space="preserve">( X </w:t>
      </w:r>
      <w:r w:rsidR="00426D5B" w:rsidRPr="00920724">
        <w:rPr>
          <w:rFonts w:ascii="Times" w:hAnsi="Times" w:cs="Arial"/>
          <w:color w:val="0000FF"/>
          <w:lang w:val="pt-BR"/>
        </w:rPr>
        <w:t>)</w:t>
      </w:r>
    </w:p>
    <w:p w14:paraId="0045DE8C" w14:textId="77777777" w:rsidR="00C1683D" w:rsidRPr="00920724" w:rsidRDefault="00C1683D" w:rsidP="00C1683D">
      <w:pPr>
        <w:rPr>
          <w:rFonts w:ascii="Times" w:hAnsi="Times" w:cs="Arial"/>
          <w:color w:val="0000FF"/>
          <w:lang w:val="pt-BR"/>
        </w:rPr>
      </w:pPr>
    </w:p>
    <w:p w14:paraId="13776439" w14:textId="77777777" w:rsidR="00BC1219" w:rsidRPr="00920724" w:rsidRDefault="00816851" w:rsidP="00BC1219">
      <w:pPr>
        <w:jc w:val="center"/>
        <w:rPr>
          <w:rFonts w:ascii="Times New Roman" w:hAnsi="Times New Roman" w:cs="Times New Roman"/>
          <w:b/>
          <w:sz w:val="32"/>
          <w:lang w:val="pt-BR"/>
        </w:rPr>
      </w:pPr>
      <w:r w:rsidRPr="00920724">
        <w:rPr>
          <w:rFonts w:ascii="Times" w:hAnsi="Times" w:cs="Arial"/>
          <w:color w:val="1A1A1A"/>
          <w:lang w:val="pt-BR"/>
        </w:rPr>
        <w:br w:type="textWrapping" w:clear="all"/>
      </w:r>
      <w:r w:rsidR="00BC1219" w:rsidRPr="00920724">
        <w:rPr>
          <w:rFonts w:ascii="Times New Roman" w:hAnsi="Times New Roman" w:cs="Times New Roman"/>
          <w:b/>
          <w:sz w:val="32"/>
          <w:szCs w:val="32"/>
          <w:lang w:val="pt-BR"/>
        </w:rPr>
        <w:t xml:space="preserve">Complementação do genoma de </w:t>
      </w:r>
      <w:proofErr w:type="spellStart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>Aspergillus</w:t>
      </w:r>
      <w:proofErr w:type="spellEnd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 xml:space="preserve"> </w:t>
      </w:r>
      <w:proofErr w:type="spellStart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>niveus</w:t>
      </w:r>
      <w:proofErr w:type="spellEnd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 xml:space="preserve"> </w:t>
      </w:r>
      <w:r w:rsidR="00BC1219" w:rsidRPr="00920724">
        <w:rPr>
          <w:rFonts w:ascii="Times New Roman" w:hAnsi="Times New Roman" w:cs="Times New Roman"/>
          <w:b/>
          <w:sz w:val="32"/>
          <w:szCs w:val="32"/>
          <w:lang w:val="pt-BR"/>
        </w:rPr>
        <w:t xml:space="preserve">com enzimas </w:t>
      </w:r>
      <w:proofErr w:type="spellStart"/>
      <w:r w:rsidR="00BC1219" w:rsidRPr="00920724">
        <w:rPr>
          <w:rFonts w:ascii="Times New Roman" w:hAnsi="Times New Roman" w:cs="Times New Roman"/>
          <w:b/>
          <w:sz w:val="32"/>
          <w:szCs w:val="32"/>
          <w:lang w:val="pt-BR"/>
        </w:rPr>
        <w:t>oxidativas</w:t>
      </w:r>
      <w:proofErr w:type="spellEnd"/>
      <w:r w:rsidR="00BC1219" w:rsidRPr="00920724">
        <w:rPr>
          <w:rFonts w:ascii="Times New Roman" w:hAnsi="Times New Roman" w:cs="Times New Roman"/>
          <w:b/>
          <w:sz w:val="32"/>
          <w:szCs w:val="32"/>
          <w:lang w:val="pt-BR"/>
        </w:rPr>
        <w:t xml:space="preserve"> de </w:t>
      </w:r>
      <w:proofErr w:type="spellStart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>Myceliophthora</w:t>
      </w:r>
      <w:proofErr w:type="spellEnd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 xml:space="preserve"> </w:t>
      </w:r>
      <w:proofErr w:type="spellStart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>thermophila</w:t>
      </w:r>
      <w:proofErr w:type="spellEnd"/>
      <w:r w:rsidR="00BC1219" w:rsidRPr="00920724">
        <w:rPr>
          <w:rFonts w:ascii="Times New Roman" w:hAnsi="Times New Roman" w:cs="Times New Roman"/>
          <w:b/>
          <w:sz w:val="32"/>
          <w:szCs w:val="32"/>
          <w:lang w:val="pt-BR"/>
        </w:rPr>
        <w:t xml:space="preserve">, para o desenvolvimento de um </w:t>
      </w:r>
      <w:proofErr w:type="spellStart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>cell</w:t>
      </w:r>
      <w:proofErr w:type="spellEnd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 xml:space="preserve"> </w:t>
      </w:r>
      <w:proofErr w:type="spellStart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>factory</w:t>
      </w:r>
      <w:proofErr w:type="spellEnd"/>
      <w:r w:rsidR="00BC1219" w:rsidRPr="00920724">
        <w:rPr>
          <w:rFonts w:ascii="Times New Roman" w:hAnsi="Times New Roman" w:cs="Times New Roman"/>
          <w:b/>
          <w:i/>
          <w:sz w:val="32"/>
          <w:szCs w:val="32"/>
          <w:lang w:val="pt-BR"/>
        </w:rPr>
        <w:t xml:space="preserve"> </w:t>
      </w:r>
      <w:r w:rsidR="00BC1219" w:rsidRPr="00920724">
        <w:rPr>
          <w:rFonts w:ascii="Times New Roman" w:hAnsi="Times New Roman" w:cs="Times New Roman"/>
          <w:b/>
          <w:sz w:val="32"/>
          <w:szCs w:val="32"/>
          <w:lang w:val="pt-BR"/>
        </w:rPr>
        <w:t xml:space="preserve">mais eficiente na </w:t>
      </w:r>
      <w:r w:rsidR="00BC1219" w:rsidRPr="00920724">
        <w:rPr>
          <w:rFonts w:ascii="Times New Roman" w:hAnsi="Times New Roman" w:cs="Times New Roman"/>
          <w:b/>
          <w:sz w:val="32"/>
          <w:lang w:val="pt-BR"/>
        </w:rPr>
        <w:t>sacarificação</w:t>
      </w:r>
    </w:p>
    <w:p w14:paraId="664C9D7F" w14:textId="77777777" w:rsidR="00A67512" w:rsidRPr="00920724" w:rsidRDefault="00BC1219" w:rsidP="00BC1219">
      <w:pPr>
        <w:jc w:val="center"/>
        <w:rPr>
          <w:rFonts w:ascii="Times New Roman" w:hAnsi="Times New Roman" w:cs="Times New Roman"/>
          <w:b/>
          <w:sz w:val="40"/>
          <w:szCs w:val="32"/>
          <w:lang w:val="pt-BR"/>
        </w:rPr>
      </w:pPr>
      <w:r w:rsidRPr="00920724">
        <w:rPr>
          <w:rFonts w:ascii="Times New Roman" w:hAnsi="Times New Roman" w:cs="Times New Roman"/>
          <w:b/>
          <w:sz w:val="32"/>
          <w:lang w:val="pt-BR"/>
        </w:rPr>
        <w:t>enzimática do bagaço de cana-de-açúcar</w:t>
      </w:r>
    </w:p>
    <w:p w14:paraId="24430196" w14:textId="77777777" w:rsidR="00A67512" w:rsidRPr="00920724" w:rsidRDefault="00A67512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212121"/>
          <w:lang w:val="pt-BR"/>
        </w:rPr>
      </w:pPr>
    </w:p>
    <w:p w14:paraId="39A0AB7D" w14:textId="77777777" w:rsidR="00A67512" w:rsidRPr="00920724" w:rsidRDefault="00A67512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 w:themeColor="text1"/>
          <w:lang w:val="pt-BR"/>
        </w:rPr>
      </w:pPr>
    </w:p>
    <w:p w14:paraId="63DFA5A3" w14:textId="77777777" w:rsidR="00A67512" w:rsidRPr="00920724" w:rsidRDefault="00951E88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920724">
        <w:rPr>
          <w:rFonts w:ascii="Times New Roman" w:hAnsi="Times New Roman" w:cs="Times New Roman"/>
          <w:i/>
          <w:color w:val="000000" w:themeColor="text1"/>
          <w:u w:val="single"/>
          <w:lang w:val="pt-BR"/>
        </w:rPr>
        <w:t>Aline L. Gonçalves</w:t>
      </w:r>
      <w:r w:rsidR="00BC1219" w:rsidRPr="00920724">
        <w:rPr>
          <w:rFonts w:ascii="Times New Roman" w:hAnsi="Times New Roman" w:cs="Times New Roman"/>
          <w:i/>
          <w:color w:val="000000" w:themeColor="text1"/>
          <w:vertAlign w:val="superscript"/>
          <w:lang w:val="pt-BR"/>
        </w:rPr>
        <w:t>,1</w:t>
      </w:r>
      <w:r w:rsidR="00A67512" w:rsidRPr="00920724">
        <w:rPr>
          <w:rFonts w:ascii="Times New Roman" w:hAnsi="Times New Roman" w:cs="Times New Roman"/>
          <w:i/>
          <w:color w:val="000000" w:themeColor="text1"/>
          <w:lang w:val="pt-BR"/>
        </w:rPr>
        <w:t xml:space="preserve">, </w:t>
      </w:r>
      <w:r w:rsidRPr="00920724">
        <w:rPr>
          <w:rFonts w:ascii="Times New Roman" w:hAnsi="Times New Roman" w:cs="Times New Roman"/>
          <w:i/>
          <w:color w:val="000000" w:themeColor="text1"/>
          <w:u w:val="single"/>
          <w:lang w:val="pt-BR"/>
        </w:rPr>
        <w:t>Fernando Segato</w:t>
      </w:r>
      <w:r w:rsidR="00BC1219" w:rsidRPr="00920724">
        <w:rPr>
          <w:rFonts w:ascii="Times New Roman" w:hAnsi="Times New Roman" w:cs="Times New Roman"/>
          <w:i/>
          <w:color w:val="000000" w:themeColor="text1"/>
          <w:u w:val="single"/>
          <w:vertAlign w:val="superscript"/>
          <w:lang w:val="pt-BR"/>
        </w:rPr>
        <w:t>1</w:t>
      </w:r>
    </w:p>
    <w:p w14:paraId="15E24625" w14:textId="77777777" w:rsidR="00A67512" w:rsidRPr="00920724" w:rsidRDefault="00A67512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920724">
        <w:rPr>
          <w:rFonts w:ascii="Times New Roman" w:hAnsi="Times New Roman" w:cs="Times New Roman"/>
          <w:i/>
          <w:color w:val="000000" w:themeColor="text1"/>
          <w:vertAlign w:val="superscript"/>
          <w:lang w:val="pt-BR"/>
        </w:rPr>
        <w:t>1</w:t>
      </w:r>
      <w:r w:rsidR="00951E88" w:rsidRPr="00920724">
        <w:rPr>
          <w:rFonts w:ascii="Times New Roman" w:hAnsi="Times New Roman" w:cs="Times New Roman"/>
          <w:i/>
          <w:color w:val="000000" w:themeColor="text1"/>
          <w:vertAlign w:val="superscript"/>
          <w:lang w:val="pt-BR"/>
        </w:rPr>
        <w:t xml:space="preserve"> </w:t>
      </w:r>
      <w:r w:rsidR="00951E88" w:rsidRPr="00920724">
        <w:rPr>
          <w:rFonts w:ascii="Times New Roman" w:hAnsi="Times New Roman" w:cs="Times New Roman"/>
          <w:i/>
          <w:color w:val="000000" w:themeColor="text1"/>
          <w:lang w:val="pt-BR"/>
        </w:rPr>
        <w:t>E</w:t>
      </w:r>
      <w:r w:rsidR="00BC1219" w:rsidRPr="00920724">
        <w:rPr>
          <w:rFonts w:ascii="Times New Roman" w:hAnsi="Times New Roman" w:cs="Times New Roman"/>
          <w:i/>
          <w:color w:val="000000" w:themeColor="text1"/>
          <w:lang w:val="pt-BR"/>
        </w:rPr>
        <w:t>s</w:t>
      </w:r>
      <w:r w:rsidR="00951E88" w:rsidRPr="00920724">
        <w:rPr>
          <w:rFonts w:ascii="Times New Roman" w:hAnsi="Times New Roman" w:cs="Times New Roman"/>
          <w:i/>
          <w:color w:val="000000" w:themeColor="text1"/>
          <w:lang w:val="pt-BR"/>
        </w:rPr>
        <w:t>cola de Engenharia de Lorena - Universidade de São Paulo, Departamento de Biotecnologia, Lorena</w:t>
      </w:r>
      <w:r w:rsidRPr="00920724">
        <w:rPr>
          <w:rFonts w:ascii="Times New Roman" w:hAnsi="Times New Roman" w:cs="Times New Roman"/>
          <w:i/>
          <w:color w:val="000000" w:themeColor="text1"/>
          <w:lang w:val="pt-BR"/>
        </w:rPr>
        <w:t xml:space="preserve">, </w:t>
      </w:r>
      <w:r w:rsidR="00257AD4" w:rsidRPr="00920724">
        <w:rPr>
          <w:rFonts w:ascii="Times New Roman" w:hAnsi="Times New Roman" w:cs="Times New Roman"/>
          <w:i/>
          <w:color w:val="000000" w:themeColor="text1"/>
          <w:lang w:val="pt-BR"/>
        </w:rPr>
        <w:t xml:space="preserve">SP, </w:t>
      </w:r>
      <w:r w:rsidRPr="00920724">
        <w:rPr>
          <w:rFonts w:ascii="Times New Roman" w:hAnsi="Times New Roman" w:cs="Times New Roman"/>
          <w:i/>
          <w:color w:val="000000" w:themeColor="text1"/>
          <w:lang w:val="pt-BR"/>
        </w:rPr>
        <w:t>Brasil</w:t>
      </w:r>
    </w:p>
    <w:p w14:paraId="24A9AA72" w14:textId="77777777" w:rsidR="00A67512" w:rsidRPr="00920724" w:rsidRDefault="00A67512" w:rsidP="00A67512">
      <w:pPr>
        <w:jc w:val="both"/>
        <w:rPr>
          <w:rFonts w:ascii="Times New Roman" w:hAnsi="Times New Roman" w:cs="Times New Roman"/>
          <w:b/>
          <w:lang w:val="pt-BR"/>
        </w:rPr>
      </w:pPr>
    </w:p>
    <w:p w14:paraId="1BFCA950" w14:textId="77777777" w:rsidR="00A67512" w:rsidRPr="00920724" w:rsidRDefault="00A67512" w:rsidP="00A67512">
      <w:pPr>
        <w:jc w:val="both"/>
        <w:rPr>
          <w:rFonts w:ascii="Times New Roman" w:hAnsi="Times New Roman" w:cs="Times New Roman"/>
          <w:b/>
          <w:lang w:val="pt-BR"/>
        </w:rPr>
      </w:pPr>
    </w:p>
    <w:p w14:paraId="46F829FE" w14:textId="77777777" w:rsidR="000221B1" w:rsidRPr="00920724" w:rsidRDefault="00A67512" w:rsidP="00A67512">
      <w:pPr>
        <w:jc w:val="both"/>
        <w:rPr>
          <w:rFonts w:ascii="Times New Roman" w:hAnsi="Times New Roman" w:cs="Times New Roman"/>
          <w:b/>
          <w:lang w:val="pt-BR"/>
        </w:rPr>
      </w:pPr>
      <w:r w:rsidRPr="00920724">
        <w:rPr>
          <w:rFonts w:ascii="Times New Roman" w:hAnsi="Times New Roman" w:cs="Times New Roman"/>
          <w:b/>
          <w:lang w:val="pt-BR"/>
        </w:rPr>
        <w:t>Resumo</w:t>
      </w:r>
    </w:p>
    <w:p w14:paraId="396FDD80" w14:textId="748F6F5B" w:rsidR="00A67512" w:rsidRPr="00920724" w:rsidRDefault="00A67512" w:rsidP="00A67512">
      <w:pPr>
        <w:jc w:val="both"/>
        <w:rPr>
          <w:rFonts w:ascii="Times New Roman" w:hAnsi="Times New Roman" w:cs="Times New Roman"/>
          <w:b/>
          <w:lang w:val="pt-BR"/>
        </w:rPr>
      </w:pPr>
    </w:p>
    <w:p w14:paraId="13914461" w14:textId="1943177F" w:rsidR="00951E88" w:rsidRPr="00920724" w:rsidRDefault="00951E88" w:rsidP="00920724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920724">
        <w:rPr>
          <w:rFonts w:ascii="Times New Roman" w:hAnsi="Times New Roman" w:cs="Times New Roman"/>
          <w:lang w:val="pt-BR"/>
        </w:rPr>
        <w:t>O aumento da demanda energética</w:t>
      </w:r>
      <w:r w:rsidR="000221B1" w:rsidRPr="00920724">
        <w:rPr>
          <w:rFonts w:ascii="Times New Roman" w:hAnsi="Times New Roman" w:cs="Times New Roman"/>
          <w:lang w:val="pt-BR"/>
        </w:rPr>
        <w:t xml:space="preserve"> mundial</w:t>
      </w:r>
      <w:r w:rsidRPr="00920724">
        <w:rPr>
          <w:rFonts w:ascii="Times New Roman" w:hAnsi="Times New Roman" w:cs="Times New Roman"/>
          <w:lang w:val="pt-BR"/>
        </w:rPr>
        <w:t xml:space="preserve">, </w:t>
      </w:r>
      <w:r w:rsidR="000221B1" w:rsidRPr="00920724">
        <w:rPr>
          <w:rFonts w:ascii="Times New Roman" w:hAnsi="Times New Roman" w:cs="Times New Roman"/>
          <w:lang w:val="pt-BR"/>
        </w:rPr>
        <w:t xml:space="preserve">somada </w:t>
      </w:r>
      <w:r w:rsidRPr="00920724">
        <w:rPr>
          <w:rFonts w:ascii="Times New Roman" w:hAnsi="Times New Roman" w:cs="Times New Roman"/>
          <w:lang w:val="pt-BR"/>
        </w:rPr>
        <w:t>a</w:t>
      </w:r>
      <w:r w:rsidR="000221B1" w:rsidRPr="00920724">
        <w:rPr>
          <w:rFonts w:ascii="Times New Roman" w:hAnsi="Times New Roman" w:cs="Times New Roman"/>
          <w:lang w:val="pt-BR"/>
        </w:rPr>
        <w:t>s</w:t>
      </w:r>
      <w:r w:rsidRPr="00920724">
        <w:rPr>
          <w:rFonts w:ascii="Times New Roman" w:hAnsi="Times New Roman" w:cs="Times New Roman"/>
          <w:lang w:val="pt-BR"/>
        </w:rPr>
        <w:t xml:space="preserve"> preocupaç</w:t>
      </w:r>
      <w:r w:rsidR="000221B1" w:rsidRPr="00920724">
        <w:rPr>
          <w:rFonts w:ascii="Times New Roman" w:hAnsi="Times New Roman" w:cs="Times New Roman"/>
          <w:lang w:val="pt-BR"/>
        </w:rPr>
        <w:t>ões</w:t>
      </w:r>
      <w:r w:rsidRPr="00920724">
        <w:rPr>
          <w:rFonts w:ascii="Times New Roman" w:hAnsi="Times New Roman" w:cs="Times New Roman"/>
          <w:lang w:val="pt-BR"/>
        </w:rPr>
        <w:t xml:space="preserve"> </w:t>
      </w:r>
      <w:bookmarkStart w:id="0" w:name="_GoBack"/>
      <w:r w:rsidR="000221B1">
        <w:rPr>
          <w:rFonts w:ascii="Times New Roman" w:hAnsi="Times New Roman" w:cs="Times New Roman"/>
          <w:lang w:val="pt-BR"/>
        </w:rPr>
        <w:t>sobre</w:t>
      </w:r>
      <w:bookmarkEnd w:id="0"/>
      <w:r w:rsidRPr="00920724">
        <w:rPr>
          <w:rFonts w:ascii="Times New Roman" w:hAnsi="Times New Roman" w:cs="Times New Roman"/>
          <w:lang w:val="pt-BR"/>
        </w:rPr>
        <w:t xml:space="preserve"> as mudanças climáticas tem levado a busca por fontes sustentáveis de energia. </w:t>
      </w:r>
      <w:r w:rsidR="000221B1">
        <w:rPr>
          <w:rFonts w:ascii="Times New Roman" w:hAnsi="Times New Roman" w:cs="Times New Roman"/>
          <w:lang w:val="pt-BR"/>
        </w:rPr>
        <w:t xml:space="preserve"> </w:t>
      </w:r>
      <w:r w:rsidRPr="00920724">
        <w:rPr>
          <w:rFonts w:ascii="Times New Roman" w:hAnsi="Times New Roman" w:cs="Times New Roman"/>
          <w:lang w:val="pt-BR"/>
        </w:rPr>
        <w:t xml:space="preserve">Neste contexto,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a biomassa </w:t>
      </w:r>
      <w:proofErr w:type="spellStart"/>
      <w:r w:rsidRPr="00920724">
        <w:rPr>
          <w:rFonts w:ascii="Times New Roman" w:hAnsi="Times New Roman" w:cs="Times New Roman"/>
          <w:color w:val="000000"/>
          <w:lang w:val="pt-BR"/>
        </w:rPr>
        <w:t>lignocelulósica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se destaca como um recurso renovável e abundante, passível de ser utilizada na produção de biocombustíveis e outros compostos de interesse. 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>Porém, a sacarificação enzimática deste tipo de matéria-prima se mostra um desafio devido a recalcitrância do material.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 Buscando processos de conversão mais eficientes, </w:t>
      </w:r>
      <w:r w:rsidR="000221B1">
        <w:rPr>
          <w:rFonts w:ascii="Times New Roman" w:hAnsi="Times New Roman" w:cs="Times New Roman"/>
          <w:color w:val="000000"/>
          <w:lang w:val="pt-BR"/>
        </w:rPr>
        <w:t>diversos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 estudos têm se voltado para a utilização de microrganismos </w:t>
      </w:r>
      <w:proofErr w:type="spellStart"/>
      <w:r w:rsidRPr="00920724">
        <w:rPr>
          <w:rFonts w:ascii="Times New Roman" w:hAnsi="Times New Roman" w:cs="Times New Roman"/>
          <w:color w:val="000000"/>
          <w:lang w:val="pt-BR"/>
        </w:rPr>
        <w:t>termofílicos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para a produção de enzimas com capacidade de atuação em temperaturas elevadas, permitindo assim a otimização do processo. 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Dentre estes microrganismos, os fungos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Aspergillus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niveus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e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Myceliophthora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thermophila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são de grande interesse por apresentarem boa taxa de sacarificação da biomassa. 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Estudos prévios demonstraram que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A.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niveus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M.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thermophila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possuem mecanismos distintos de despolimerização da celulose, sendo um predominantemente </w:t>
      </w:r>
      <w:proofErr w:type="spellStart"/>
      <w:r w:rsidRPr="00920724">
        <w:rPr>
          <w:rFonts w:ascii="Times New Roman" w:hAnsi="Times New Roman" w:cs="Times New Roman"/>
          <w:color w:val="000000"/>
          <w:lang w:val="pt-BR"/>
        </w:rPr>
        <w:t>hidrolítico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e outro </w:t>
      </w:r>
      <w:proofErr w:type="spellStart"/>
      <w:r w:rsidRPr="00920724">
        <w:rPr>
          <w:rFonts w:ascii="Times New Roman" w:hAnsi="Times New Roman" w:cs="Times New Roman"/>
          <w:color w:val="000000"/>
          <w:lang w:val="pt-BR"/>
        </w:rPr>
        <w:t>oxidativo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, respectivamente. 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 A ação conjunta d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os </w:t>
      </w:r>
      <w:proofErr w:type="spellStart"/>
      <w:r w:rsidRPr="00920724">
        <w:rPr>
          <w:rFonts w:ascii="Times New Roman" w:hAnsi="Times New Roman" w:cs="Times New Roman"/>
          <w:color w:val="000000"/>
          <w:lang w:val="pt-BR"/>
        </w:rPr>
        <w:t>secretomas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destes dois fungos melhor</w:t>
      </w:r>
      <w:r w:rsidR="000221B1">
        <w:rPr>
          <w:rFonts w:ascii="Times New Roman" w:hAnsi="Times New Roman" w:cs="Times New Roman"/>
          <w:color w:val="000000"/>
          <w:lang w:val="pt-BR"/>
        </w:rPr>
        <w:t>ou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 a 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taxa de conversão </w:t>
      </w:r>
      <w:r w:rsidRPr="00920724">
        <w:rPr>
          <w:rFonts w:ascii="Times New Roman" w:hAnsi="Times New Roman" w:cs="Times New Roman"/>
          <w:color w:val="000000"/>
          <w:lang w:val="pt-BR"/>
        </w:rPr>
        <w:t>da celulose em açúcares fermentescíveis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 o que levou a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 propost</w:t>
      </w:r>
      <w:r w:rsidR="000221B1">
        <w:rPr>
          <w:rFonts w:ascii="Times New Roman" w:hAnsi="Times New Roman" w:cs="Times New Roman"/>
          <w:color w:val="000000"/>
          <w:lang w:val="pt-BR"/>
        </w:rPr>
        <w:t>a de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 desenvolver um </w:t>
      </w:r>
      <w:proofErr w:type="spellStart"/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>cell</w:t>
      </w:r>
      <w:proofErr w:type="spellEnd"/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 xml:space="preserve"> </w:t>
      </w:r>
      <w:proofErr w:type="spellStart"/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>factory</w:t>
      </w:r>
      <w:proofErr w:type="spellEnd"/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iCs/>
          <w:color w:val="000000"/>
          <w:lang w:val="pt-BR"/>
        </w:rPr>
        <w:t xml:space="preserve">realizando a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complementação do genoma de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A.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niveus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com enzimas </w:t>
      </w:r>
      <w:proofErr w:type="spellStart"/>
      <w:r w:rsidRPr="00920724">
        <w:rPr>
          <w:rFonts w:ascii="Times New Roman" w:hAnsi="Times New Roman" w:cs="Times New Roman"/>
          <w:color w:val="000000"/>
          <w:lang w:val="pt-BR"/>
        </w:rPr>
        <w:t>oxidativas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de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M.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thermophila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. </w:t>
      </w:r>
      <w:r w:rsidR="000221B1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Para isto, </w:t>
      </w:r>
      <w:r w:rsidR="000221B1">
        <w:rPr>
          <w:rFonts w:ascii="Times New Roman" w:hAnsi="Times New Roman" w:cs="Times New Roman"/>
          <w:color w:val="000000"/>
          <w:lang w:val="pt-BR"/>
        </w:rPr>
        <w:t xml:space="preserve">foi necessária a realização de um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nocaute do gene </w:t>
      </w:r>
      <w:proofErr w:type="spellStart"/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>PyrG</w:t>
      </w:r>
      <w:proofErr w:type="spellEnd"/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iCs/>
          <w:color w:val="000000"/>
          <w:lang w:val="pt-BR"/>
        </w:rPr>
        <w:t>para a criação de uma marca auxotrófica que permitisse a seleção d</w:t>
      </w:r>
      <w:r w:rsidR="000221B1">
        <w:rPr>
          <w:rFonts w:ascii="Times New Roman" w:hAnsi="Times New Roman" w:cs="Times New Roman"/>
          <w:iCs/>
          <w:color w:val="000000"/>
          <w:lang w:val="pt-BR"/>
        </w:rPr>
        <w:t>os</w:t>
      </w:r>
      <w:r w:rsidRPr="00920724">
        <w:rPr>
          <w:rFonts w:ascii="Times New Roman" w:hAnsi="Times New Roman" w:cs="Times New Roman"/>
          <w:iCs/>
          <w:color w:val="000000"/>
          <w:lang w:val="pt-BR"/>
        </w:rPr>
        <w:t xml:space="preserve"> futuros transformantes. </w:t>
      </w:r>
      <w:r w:rsidR="000221B1">
        <w:rPr>
          <w:rFonts w:ascii="Times New Roman" w:hAnsi="Times New Roman" w:cs="Times New Roman"/>
          <w:iCs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iCs/>
          <w:color w:val="000000"/>
          <w:lang w:val="pt-BR"/>
        </w:rPr>
        <w:t xml:space="preserve">No entanto, como a integração de sequências </w:t>
      </w:r>
      <w:proofErr w:type="spellStart"/>
      <w:r w:rsidRPr="00920724">
        <w:rPr>
          <w:rFonts w:ascii="Times New Roman" w:hAnsi="Times New Roman" w:cs="Times New Roman"/>
          <w:iCs/>
          <w:color w:val="000000"/>
          <w:lang w:val="pt-BR"/>
        </w:rPr>
        <w:t>heterólogas</w:t>
      </w:r>
      <w:proofErr w:type="spellEnd"/>
      <w:r w:rsidRPr="00920724">
        <w:rPr>
          <w:rFonts w:ascii="Times New Roman" w:hAnsi="Times New Roman" w:cs="Times New Roman"/>
          <w:iCs/>
          <w:color w:val="000000"/>
          <w:lang w:val="pt-BR"/>
        </w:rPr>
        <w:t xml:space="preserve"> se mostrou um desafio, também se propôs a realização do nocaute do gene </w:t>
      </w:r>
      <w:r w:rsidRPr="00920724">
        <w:rPr>
          <w:rFonts w:ascii="Times New Roman" w:hAnsi="Times New Roman" w:cs="Times New Roman"/>
          <w:i/>
          <w:iCs/>
          <w:color w:val="000000"/>
          <w:lang w:val="pt-BR"/>
        </w:rPr>
        <w:t xml:space="preserve">KU70 </w:t>
      </w:r>
      <w:r w:rsidRPr="00920724">
        <w:rPr>
          <w:rFonts w:ascii="Times New Roman" w:hAnsi="Times New Roman" w:cs="Times New Roman"/>
          <w:iCs/>
          <w:color w:val="000000"/>
          <w:lang w:val="pt-BR"/>
        </w:rPr>
        <w:t xml:space="preserve">de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A.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niveus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,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o qual está envolvido com o mecanismo de reparação não homóloga do DNA, sendo que sua deleção aumenta a taxa de recombinação homóloga do fungo. O nocaute foi realizado com uma sequência de LPMO de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M.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thermophila</w:t>
      </w:r>
      <w:proofErr w:type="spellEnd"/>
      <w:r w:rsidRPr="00920724">
        <w:rPr>
          <w:rFonts w:ascii="Times New Roman" w:hAnsi="Times New Roman" w:cs="Times New Roman"/>
          <w:color w:val="000000"/>
          <w:lang w:val="pt-BR"/>
        </w:rPr>
        <w:t xml:space="preserve"> e a marca de seleção foi reposta com a sequência nativa do gene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pyrG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r w:rsidRPr="00920724">
        <w:rPr>
          <w:rFonts w:ascii="Times New Roman" w:hAnsi="Times New Roman" w:cs="Times New Roman"/>
          <w:color w:val="000000"/>
          <w:lang w:val="pt-BR"/>
        </w:rPr>
        <w:t xml:space="preserve">de </w:t>
      </w:r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A. </w:t>
      </w:r>
      <w:proofErr w:type="spellStart"/>
      <w:r w:rsidRPr="00920724">
        <w:rPr>
          <w:rFonts w:ascii="Times New Roman" w:hAnsi="Times New Roman" w:cs="Times New Roman"/>
          <w:i/>
          <w:color w:val="000000"/>
          <w:lang w:val="pt-BR"/>
        </w:rPr>
        <w:t>niveus</w:t>
      </w:r>
      <w:proofErr w:type="spellEnd"/>
      <w:r w:rsidRPr="00920724">
        <w:rPr>
          <w:rFonts w:ascii="Times New Roman" w:hAnsi="Times New Roman" w:cs="Times New Roman"/>
          <w:i/>
          <w:color w:val="000000"/>
          <w:lang w:val="pt-BR"/>
        </w:rPr>
        <w:t xml:space="preserve">. </w:t>
      </w:r>
    </w:p>
    <w:p w14:paraId="46F8FEA7" w14:textId="77777777" w:rsidR="00951E88" w:rsidRPr="00920724" w:rsidRDefault="00951E88" w:rsidP="00A67512">
      <w:pPr>
        <w:jc w:val="both"/>
        <w:rPr>
          <w:rFonts w:ascii="Times New Roman" w:hAnsi="Times New Roman" w:cs="Times New Roman"/>
          <w:lang w:val="pt-BR"/>
        </w:rPr>
      </w:pPr>
    </w:p>
    <w:p w14:paraId="594E1619" w14:textId="77777777" w:rsidR="00A67512" w:rsidRPr="00920724" w:rsidRDefault="00A67512" w:rsidP="00A67512">
      <w:pPr>
        <w:jc w:val="both"/>
        <w:rPr>
          <w:rFonts w:ascii="Times New Roman" w:hAnsi="Times New Roman" w:cs="Times New Roman"/>
          <w:lang w:val="pt-BR"/>
        </w:rPr>
      </w:pPr>
      <w:r w:rsidRPr="00920724">
        <w:rPr>
          <w:rFonts w:ascii="Times New Roman" w:hAnsi="Times New Roman" w:cs="Times New Roman"/>
          <w:b/>
          <w:lang w:val="pt-BR"/>
        </w:rPr>
        <w:t>Palavras</w:t>
      </w:r>
      <w:r w:rsidR="00257AD4" w:rsidRPr="00920724">
        <w:rPr>
          <w:rFonts w:ascii="Times New Roman" w:hAnsi="Times New Roman" w:cs="Times New Roman"/>
          <w:b/>
          <w:lang w:val="pt-BR"/>
        </w:rPr>
        <w:t>-</w:t>
      </w:r>
      <w:r w:rsidRPr="00920724">
        <w:rPr>
          <w:rFonts w:ascii="Times New Roman" w:hAnsi="Times New Roman" w:cs="Times New Roman"/>
          <w:b/>
          <w:lang w:val="pt-BR"/>
        </w:rPr>
        <w:t xml:space="preserve">chaves: </w:t>
      </w:r>
      <w:r w:rsidR="00951E88" w:rsidRPr="00920724">
        <w:rPr>
          <w:rFonts w:ascii="Times New Roman" w:hAnsi="Times New Roman" w:cs="Times New Roman"/>
          <w:i/>
          <w:lang w:val="pt-BR"/>
        </w:rPr>
        <w:t xml:space="preserve">Biocombustíveis, </w:t>
      </w:r>
      <w:proofErr w:type="spellStart"/>
      <w:r w:rsidR="00951E88" w:rsidRPr="00920724">
        <w:rPr>
          <w:rFonts w:ascii="Times New Roman" w:hAnsi="Times New Roman" w:cs="Times New Roman"/>
          <w:i/>
          <w:lang w:val="pt-BR"/>
        </w:rPr>
        <w:t>cell</w:t>
      </w:r>
      <w:proofErr w:type="spellEnd"/>
      <w:r w:rsidR="00951E88" w:rsidRPr="00920724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="00951E88" w:rsidRPr="00920724">
        <w:rPr>
          <w:rFonts w:ascii="Times New Roman" w:hAnsi="Times New Roman" w:cs="Times New Roman"/>
          <w:i/>
          <w:lang w:val="pt-BR"/>
        </w:rPr>
        <w:t>factory</w:t>
      </w:r>
      <w:proofErr w:type="spellEnd"/>
      <w:r w:rsidR="00951E88" w:rsidRPr="00920724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="00951E88" w:rsidRPr="00920724">
        <w:rPr>
          <w:rFonts w:ascii="Times New Roman" w:hAnsi="Times New Roman" w:cs="Times New Roman"/>
          <w:i/>
          <w:color w:val="000000"/>
          <w:lang w:val="pt-BR"/>
        </w:rPr>
        <w:t>Aspergillus</w:t>
      </w:r>
      <w:proofErr w:type="spellEnd"/>
      <w:r w:rsidR="00951E88" w:rsidRPr="00920724">
        <w:rPr>
          <w:rFonts w:ascii="Times New Roman" w:hAnsi="Times New Roman" w:cs="Times New Roman"/>
          <w:i/>
          <w:color w:val="000000"/>
          <w:lang w:val="pt-BR"/>
        </w:rPr>
        <w:t xml:space="preserve"> </w:t>
      </w:r>
      <w:proofErr w:type="spellStart"/>
      <w:r w:rsidR="00951E88" w:rsidRPr="00920724">
        <w:rPr>
          <w:rFonts w:ascii="Times New Roman" w:hAnsi="Times New Roman" w:cs="Times New Roman"/>
          <w:i/>
          <w:color w:val="000000"/>
          <w:lang w:val="pt-BR"/>
        </w:rPr>
        <w:t>niveus</w:t>
      </w:r>
      <w:proofErr w:type="spellEnd"/>
      <w:r w:rsidR="00951E88" w:rsidRPr="00920724">
        <w:rPr>
          <w:rFonts w:ascii="Times New Roman" w:hAnsi="Times New Roman" w:cs="Times New Roman"/>
          <w:i/>
          <w:lang w:val="pt-BR"/>
        </w:rPr>
        <w:t xml:space="preserve"> </w:t>
      </w:r>
      <w:r w:rsidRPr="00920724">
        <w:rPr>
          <w:rFonts w:ascii="Times New Roman" w:hAnsi="Times New Roman" w:cs="Times New Roman"/>
          <w:i/>
          <w:lang w:val="pt-BR"/>
        </w:rPr>
        <w:t xml:space="preserve"> </w:t>
      </w:r>
    </w:p>
    <w:p w14:paraId="23B29739" w14:textId="77777777" w:rsidR="00C1683D" w:rsidRPr="00920724" w:rsidRDefault="00C1683D" w:rsidP="00C1683D">
      <w:pPr>
        <w:shd w:val="clear" w:color="auto" w:fill="FFFFFF"/>
        <w:spacing w:line="250" w:lineRule="atLeast"/>
        <w:ind w:firstLine="720"/>
        <w:jc w:val="right"/>
        <w:rPr>
          <w:rFonts w:ascii="Cambria" w:eastAsia="Times New Roman" w:hAnsi="Cambria" w:cs="Times New Roman"/>
          <w:color w:val="222222"/>
          <w:lang w:val="pt-BR" w:eastAsia="pt-BR"/>
        </w:rPr>
      </w:pPr>
    </w:p>
    <w:p w14:paraId="20D51A93" w14:textId="77777777" w:rsidR="00B73277" w:rsidRPr="00920724" w:rsidRDefault="00B73277" w:rsidP="00B73277">
      <w:pPr>
        <w:spacing w:before="120" w:line="276" w:lineRule="auto"/>
        <w:ind w:left="567" w:hanging="567"/>
        <w:rPr>
          <w:rFonts w:ascii="Times" w:hAnsi="Times" w:cs="Arial"/>
          <w:color w:val="1A1A1A"/>
          <w:lang w:val="pt-BR"/>
        </w:rPr>
      </w:pPr>
    </w:p>
    <w:sectPr w:rsidR="00B73277" w:rsidRPr="00920724" w:rsidSect="00816851">
      <w:headerReference w:type="default" r:id="rId6"/>
      <w:footerReference w:type="default" r:id="rId7"/>
      <w:pgSz w:w="11900" w:h="16840"/>
      <w:pgMar w:top="1960" w:right="985" w:bottom="1440" w:left="15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2096" w14:textId="77777777" w:rsidR="000B3C1C" w:rsidRDefault="000B3C1C" w:rsidP="0039230A">
      <w:r>
        <w:separator/>
      </w:r>
    </w:p>
  </w:endnote>
  <w:endnote w:type="continuationSeparator" w:id="0">
    <w:p w14:paraId="48F16021" w14:textId="77777777" w:rsidR="000B3C1C" w:rsidRDefault="000B3C1C" w:rsidP="003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95C20" w14:textId="77777777" w:rsidR="000F6775" w:rsidRDefault="00AC7931" w:rsidP="00AC7931">
    <w:pPr>
      <w:pStyle w:val="Rodap"/>
      <w:ind w:hanging="709"/>
    </w:pPr>
    <w:r>
      <w:t>--------</w:t>
    </w:r>
    <w:r w:rsidR="000F6775">
      <w:t>-------------------------------------------------------------------------------------------------------</w:t>
    </w:r>
    <w:r>
      <w:t>---------</w:t>
    </w:r>
    <w:r w:rsidR="000F6775">
      <w:t>-</w:t>
    </w:r>
  </w:p>
  <w:p w14:paraId="57BFFD15" w14:textId="77777777" w:rsidR="000F6775" w:rsidRPr="00B73277" w:rsidRDefault="000F6775" w:rsidP="000F6775">
    <w:pPr>
      <w:pStyle w:val="Rodap"/>
      <w:jc w:val="center"/>
      <w:rPr>
        <w:rFonts w:cs="Arial"/>
        <w:bCs/>
        <w:sz w:val="22"/>
        <w:szCs w:val="22"/>
      </w:rPr>
    </w:pPr>
    <w:r w:rsidRPr="00B73277">
      <w:rPr>
        <w:rFonts w:cs="Arial"/>
        <w:bCs/>
        <w:sz w:val="22"/>
        <w:szCs w:val="22"/>
      </w:rPr>
      <w:t>Estrada Municipal do Campinho, s/nº</w:t>
    </w:r>
  </w:p>
  <w:p w14:paraId="7B5CF713" w14:textId="77777777" w:rsidR="000F6775" w:rsidRPr="00700F03" w:rsidRDefault="000F6775" w:rsidP="000F6775">
    <w:pPr>
      <w:pStyle w:val="Rodap"/>
      <w:jc w:val="center"/>
      <w:rPr>
        <w:rFonts w:cs="Arial"/>
        <w:sz w:val="22"/>
        <w:szCs w:val="22"/>
      </w:rPr>
    </w:pPr>
    <w:r w:rsidRPr="00700F03">
      <w:rPr>
        <w:rFonts w:cs="Arial"/>
        <w:bCs/>
        <w:sz w:val="22"/>
        <w:szCs w:val="22"/>
      </w:rPr>
      <w:t>CEP:</w:t>
    </w:r>
    <w:r w:rsidRPr="00700F03">
      <w:rPr>
        <w:rFonts w:cs="Arial"/>
        <w:b/>
        <w:bCs/>
        <w:sz w:val="22"/>
        <w:szCs w:val="22"/>
      </w:rPr>
      <w:t xml:space="preserve"> </w:t>
    </w:r>
    <w:r w:rsidR="001C61AC">
      <w:rPr>
        <w:rFonts w:cs="Arial"/>
        <w:sz w:val="22"/>
        <w:szCs w:val="22"/>
      </w:rPr>
      <w:t xml:space="preserve">12.602-810 – Lorena, SP – </w:t>
    </w:r>
    <w:proofErr w:type="spellStart"/>
    <w:r w:rsidR="001C61AC">
      <w:rPr>
        <w:rFonts w:cs="Arial"/>
        <w:sz w:val="22"/>
        <w:szCs w:val="22"/>
      </w:rPr>
      <w:t>Bras</w:t>
    </w:r>
    <w:r w:rsidRPr="00700F03">
      <w:rPr>
        <w:rFonts w:cs="Arial"/>
        <w:sz w:val="22"/>
        <w:szCs w:val="22"/>
      </w:rPr>
      <w:t>il</w:t>
    </w:r>
    <w:proofErr w:type="spellEnd"/>
    <w:r w:rsidRPr="00700F03">
      <w:rPr>
        <w:rFonts w:cs="Arial"/>
        <w:sz w:val="22"/>
        <w:szCs w:val="22"/>
      </w:rPr>
      <w:t xml:space="preserve"> </w:t>
    </w:r>
  </w:p>
  <w:p w14:paraId="387F9C0C" w14:textId="77777777" w:rsidR="000F6775" w:rsidRPr="00700F03" w:rsidRDefault="000F6775" w:rsidP="000F6775">
    <w:pPr>
      <w:pStyle w:val="Rodap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70660" w14:textId="77777777" w:rsidR="000B3C1C" w:rsidRDefault="000B3C1C" w:rsidP="0039230A">
      <w:r>
        <w:separator/>
      </w:r>
    </w:p>
  </w:footnote>
  <w:footnote w:type="continuationSeparator" w:id="0">
    <w:p w14:paraId="0101AE75" w14:textId="77777777" w:rsidR="000B3C1C" w:rsidRDefault="000B3C1C" w:rsidP="0039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FD905" w14:textId="77777777" w:rsidR="0039230A" w:rsidRDefault="00BC1219" w:rsidP="00816851">
    <w:pPr>
      <w:pStyle w:val="Cabealho"/>
      <w:ind w:left="-426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80D783" wp14:editId="6FD8930E">
              <wp:simplePos x="0" y="0"/>
              <wp:positionH relativeFrom="column">
                <wp:posOffset>-815340</wp:posOffset>
              </wp:positionH>
              <wp:positionV relativeFrom="paragraph">
                <wp:posOffset>-234950</wp:posOffset>
              </wp:positionV>
              <wp:extent cx="1745615" cy="851535"/>
              <wp:effectExtent l="0" t="0" r="0" b="571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5" cy="851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53DF" w14:textId="77777777" w:rsidR="0067379C" w:rsidRPr="00194D2B" w:rsidRDefault="00C72BE9" w:rsidP="0067379C">
                          <w:pPr>
                            <w:jc w:val="center"/>
                            <w:rPr>
                              <w:rFonts w:ascii="Arial" w:hAnsi="Arial" w:cs="Arial"/>
                              <w:szCs w:val="28"/>
                            </w:rPr>
                          </w:pPr>
                          <w:r w:rsidRPr="00C72BE9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BC3E489" wp14:editId="05233936">
                                <wp:extent cx="1378429" cy="705787"/>
                                <wp:effectExtent l="1905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214" cy="7072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0D78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64.2pt;margin-top:-18.5pt;width:137.45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" filled="f" stroked="f">
              <v:path arrowok="t"/>
              <v:textbox>
                <w:txbxContent>
                  <w:p w14:paraId="48C553DF" w14:textId="77777777" w:rsidR="0067379C" w:rsidRPr="00194D2B" w:rsidRDefault="00C72BE9" w:rsidP="0067379C">
                    <w:pPr>
                      <w:jc w:val="center"/>
                      <w:rPr>
                        <w:rFonts w:ascii="Arial" w:hAnsi="Arial" w:cs="Arial"/>
                        <w:szCs w:val="28"/>
                      </w:rPr>
                    </w:pPr>
                    <w:r w:rsidRPr="00C72BE9"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BC3E489" wp14:editId="05233936">
                          <wp:extent cx="1378429" cy="705787"/>
                          <wp:effectExtent l="1905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214" cy="707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E7173" wp14:editId="0DA3423D">
              <wp:simplePos x="0" y="0"/>
              <wp:positionH relativeFrom="column">
                <wp:posOffset>4540885</wp:posOffset>
              </wp:positionH>
              <wp:positionV relativeFrom="paragraph">
                <wp:posOffset>-140335</wp:posOffset>
              </wp:positionV>
              <wp:extent cx="1635125" cy="759460"/>
              <wp:effectExtent l="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512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E3DCF" w14:textId="77777777" w:rsidR="00194D2B" w:rsidRDefault="00194D2B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33566D23" wp14:editId="15A5AB1D">
                                <wp:extent cx="1262598" cy="560717"/>
                                <wp:effectExtent l="1905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ptura de Tela 2018-04-05 às 12.47.33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9098" cy="563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E7173" id="Text Box 4" o:spid="_x0000_s1027" type="#_x0000_t202" style="position:absolute;left:0;text-align:left;margin-left:357.55pt;margin-top:-11.05pt;width:128.7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" filled="f" stroked="f">
              <v:path arrowok="t"/>
              <v:textbox>
                <w:txbxContent>
                  <w:p w14:paraId="171E3DCF" w14:textId="77777777" w:rsidR="00194D2B" w:rsidRDefault="00194D2B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33566D23" wp14:editId="15A5AB1D">
                          <wp:extent cx="1262598" cy="560717"/>
                          <wp:effectExtent l="1905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ptura de Tela 2018-04-05 às 12.47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9098" cy="563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0E27F" wp14:editId="2D6DEECA">
              <wp:simplePos x="0" y="0"/>
              <wp:positionH relativeFrom="column">
                <wp:posOffset>695325</wp:posOffset>
              </wp:positionH>
              <wp:positionV relativeFrom="paragraph">
                <wp:posOffset>47625</wp:posOffset>
              </wp:positionV>
              <wp:extent cx="3873500" cy="49720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1F3D0" w14:textId="77777777" w:rsidR="0039230A" w:rsidRPr="00257AD4" w:rsidRDefault="00AD24C9" w:rsidP="0039230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24"/>
                              <w:sz w:val="32"/>
                              <w:szCs w:val="32"/>
                            </w:rPr>
                          </w:pPr>
                          <w:r w:rsidRPr="00AD24C9">
                            <w:rPr>
                              <w:rFonts w:ascii="Times New Roman" w:hAnsi="Times New Roman" w:cs="Times New Roman"/>
                              <w:b/>
                              <w:spacing w:val="24"/>
                              <w:sz w:val="32"/>
                              <w:szCs w:val="32"/>
                            </w:rPr>
                            <w:t>UNIVERSIDADE DE SÃO PAULO</w:t>
                          </w:r>
                        </w:p>
                        <w:p w14:paraId="35437337" w14:textId="77777777" w:rsidR="0039230A" w:rsidRPr="00257AD4" w:rsidRDefault="00AD24C9" w:rsidP="00194D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AD24C9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Escola de Engenharia de Lorena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0E27F" id="_x0000_s1028" type="#_x0000_t202" style="position:absolute;left:0;text-align:left;margin-left:54.75pt;margin-top:3.75pt;width:30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" filled="f" stroked="f">
              <v:path arrowok="t"/>
              <v:textbox>
                <w:txbxContent>
                  <w:p w14:paraId="7791F3D0" w14:textId="77777777" w:rsidR="0039230A" w:rsidRPr="00257AD4" w:rsidRDefault="00AD24C9" w:rsidP="0039230A">
                    <w:pPr>
                      <w:jc w:val="center"/>
                      <w:rPr>
                        <w:rFonts w:ascii="Times New Roman" w:hAnsi="Times New Roman" w:cs="Times New Roman"/>
                        <w:b/>
                        <w:spacing w:val="24"/>
                        <w:sz w:val="32"/>
                        <w:szCs w:val="32"/>
                      </w:rPr>
                    </w:pPr>
                    <w:r w:rsidRPr="00AD24C9">
                      <w:rPr>
                        <w:rFonts w:ascii="Times New Roman" w:hAnsi="Times New Roman" w:cs="Times New Roman"/>
                        <w:b/>
                        <w:spacing w:val="24"/>
                        <w:sz w:val="32"/>
                        <w:szCs w:val="32"/>
                      </w:rPr>
                      <w:t>UNIVERSIDADE DE SÃO PAULO</w:t>
                    </w:r>
                  </w:p>
                  <w:p w14:paraId="35437337" w14:textId="77777777" w:rsidR="0039230A" w:rsidRPr="00257AD4" w:rsidRDefault="00AD24C9" w:rsidP="00194D2B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AD24C9">
                      <w:rPr>
                        <w:rFonts w:ascii="Times New Roman" w:hAnsi="Times New Roman" w:cs="Times New Roman"/>
                        <w:b/>
                        <w:szCs w:val="28"/>
                      </w:rPr>
                      <w:t>Escola de Engenharia de Lorena</w:t>
                    </w:r>
                  </w:p>
                </w:txbxContent>
              </v:textbox>
            </v:shape>
          </w:pict>
        </mc:Fallback>
      </mc:AlternateContent>
    </w:r>
    <w:r w:rsidR="0039230A">
      <w:t xml:space="preserve">                                                                                              </w:t>
    </w:r>
  </w:p>
  <w:p w14:paraId="5A254E36" w14:textId="77777777" w:rsidR="0039230A" w:rsidRDefault="00BC121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D6E8E40" wp14:editId="45542968">
              <wp:simplePos x="0" y="0"/>
              <wp:positionH relativeFrom="column">
                <wp:posOffset>38100</wp:posOffset>
              </wp:positionH>
              <wp:positionV relativeFrom="paragraph">
                <wp:posOffset>476884</wp:posOffset>
              </wp:positionV>
              <wp:extent cx="5651500" cy="0"/>
              <wp:effectExtent l="0" t="0" r="25400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3EC8A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pt,37.55pt" to="44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" strokecolor="gray [1629]" strokeweight=".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0A"/>
    <w:rsid w:val="000221B1"/>
    <w:rsid w:val="00036EB7"/>
    <w:rsid w:val="000B3C1C"/>
    <w:rsid w:val="000F6775"/>
    <w:rsid w:val="001046D5"/>
    <w:rsid w:val="00157B01"/>
    <w:rsid w:val="00164CDB"/>
    <w:rsid w:val="00194D2B"/>
    <w:rsid w:val="001B1EA1"/>
    <w:rsid w:val="001B4E0D"/>
    <w:rsid w:val="001C61AC"/>
    <w:rsid w:val="00257AD4"/>
    <w:rsid w:val="002C36B1"/>
    <w:rsid w:val="00317079"/>
    <w:rsid w:val="00385F94"/>
    <w:rsid w:val="0039230A"/>
    <w:rsid w:val="003F0435"/>
    <w:rsid w:val="00426D5B"/>
    <w:rsid w:val="00433B96"/>
    <w:rsid w:val="0048081C"/>
    <w:rsid w:val="004B0529"/>
    <w:rsid w:val="004D0B10"/>
    <w:rsid w:val="005914FA"/>
    <w:rsid w:val="005C186E"/>
    <w:rsid w:val="00634B7A"/>
    <w:rsid w:val="0067379C"/>
    <w:rsid w:val="00700F03"/>
    <w:rsid w:val="00742599"/>
    <w:rsid w:val="00750C3E"/>
    <w:rsid w:val="007733CE"/>
    <w:rsid w:val="007E16D7"/>
    <w:rsid w:val="007F3186"/>
    <w:rsid w:val="00807F38"/>
    <w:rsid w:val="00816851"/>
    <w:rsid w:val="0086015B"/>
    <w:rsid w:val="008778CF"/>
    <w:rsid w:val="008A35E6"/>
    <w:rsid w:val="00920724"/>
    <w:rsid w:val="00922155"/>
    <w:rsid w:val="00951E88"/>
    <w:rsid w:val="00987816"/>
    <w:rsid w:val="009A17F8"/>
    <w:rsid w:val="00A67512"/>
    <w:rsid w:val="00AC7931"/>
    <w:rsid w:val="00AD24C9"/>
    <w:rsid w:val="00B17748"/>
    <w:rsid w:val="00B73277"/>
    <w:rsid w:val="00B83319"/>
    <w:rsid w:val="00BC1219"/>
    <w:rsid w:val="00BE58AE"/>
    <w:rsid w:val="00C1683D"/>
    <w:rsid w:val="00C72BE9"/>
    <w:rsid w:val="00D007B5"/>
    <w:rsid w:val="00D0465B"/>
    <w:rsid w:val="00D33A17"/>
    <w:rsid w:val="00D62B83"/>
    <w:rsid w:val="00D845FC"/>
    <w:rsid w:val="00DB5ED6"/>
    <w:rsid w:val="00DC1518"/>
    <w:rsid w:val="00E02718"/>
    <w:rsid w:val="00E54C0C"/>
    <w:rsid w:val="00E575A7"/>
    <w:rsid w:val="00E579B4"/>
    <w:rsid w:val="00E61EDF"/>
    <w:rsid w:val="00E81CFB"/>
    <w:rsid w:val="00F33B79"/>
    <w:rsid w:val="00FB439F"/>
    <w:rsid w:val="00FC236E"/>
    <w:rsid w:val="00FE0A2E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D38C5"/>
  <w15:docId w15:val="{84C8DE45-BC03-4D82-923D-C3D888E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30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0A"/>
  </w:style>
  <w:style w:type="paragraph" w:styleId="Rodap">
    <w:name w:val="footer"/>
    <w:basedOn w:val="Normal"/>
    <w:link w:val="RodapChar"/>
    <w:uiPriority w:val="99"/>
    <w:unhideWhenUsed/>
    <w:rsid w:val="0039230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230A"/>
  </w:style>
  <w:style w:type="paragraph" w:styleId="Textodebalo">
    <w:name w:val="Balloon Text"/>
    <w:basedOn w:val="Normal"/>
    <w:link w:val="TextodebaloChar"/>
    <w:uiPriority w:val="99"/>
    <w:semiHidden/>
    <w:unhideWhenUsed/>
    <w:rsid w:val="0039230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0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D0465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44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64129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Lacerda</dc:creator>
  <cp:lastModifiedBy>Aline Gonçalves</cp:lastModifiedBy>
  <cp:revision>2</cp:revision>
  <cp:lastPrinted>2016-07-20T15:04:00Z</cp:lastPrinted>
  <dcterms:created xsi:type="dcterms:W3CDTF">2019-11-22T12:56:00Z</dcterms:created>
  <dcterms:modified xsi:type="dcterms:W3CDTF">2019-11-22T12:56:00Z</dcterms:modified>
</cp:coreProperties>
</file>