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50C1C" w14:textId="49F16CBE" w:rsidR="001E35B9" w:rsidRPr="00A77FE3" w:rsidRDefault="00C95EA3" w:rsidP="0063350E">
      <w:pPr>
        <w:pStyle w:val="Ttulo1"/>
        <w:spacing w:after="240"/>
        <w:jc w:val="left"/>
        <w:rPr>
          <w:rFonts w:cs="Arial"/>
          <w:color w:val="272777"/>
          <w:sz w:val="24"/>
        </w:rPr>
      </w:pPr>
      <w:bookmarkStart w:id="0" w:name="_Hlk155187198"/>
      <w:r w:rsidRPr="00A77FE3">
        <w:rPr>
          <w:rFonts w:cs="Arial"/>
          <w:color w:val="272777"/>
          <w:sz w:val="24"/>
        </w:rPr>
        <w:t xml:space="preserve">FORMULÁRIO </w:t>
      </w:r>
      <w:r w:rsidR="001E35B9" w:rsidRPr="00A77FE3">
        <w:rPr>
          <w:rFonts w:cs="Arial"/>
          <w:color w:val="272777"/>
          <w:sz w:val="24"/>
        </w:rPr>
        <w:t>DE COMPOSIÇÃO DE BANCA</w:t>
      </w:r>
      <w:r w:rsidR="0063350E" w:rsidRPr="00A77FE3">
        <w:rPr>
          <w:rFonts w:cs="Arial"/>
          <w:color w:val="272777"/>
          <w:sz w:val="24"/>
        </w:rPr>
        <w:t xml:space="preserve"> </w:t>
      </w:r>
    </w:p>
    <w:tbl>
      <w:tblPr>
        <w:tblW w:w="5001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554"/>
        <w:gridCol w:w="458"/>
        <w:gridCol w:w="965"/>
        <w:gridCol w:w="762"/>
        <w:gridCol w:w="655"/>
        <w:gridCol w:w="3827"/>
        <w:gridCol w:w="115"/>
        <w:gridCol w:w="1588"/>
      </w:tblGrid>
      <w:tr w:rsidR="00AB722A" w:rsidRPr="00F5076A" w14:paraId="6C328291" w14:textId="77777777" w:rsidTr="006A44E5">
        <w:trPr>
          <w:trHeight w:val="390"/>
        </w:trPr>
        <w:tc>
          <w:tcPr>
            <w:tcW w:w="15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D23EA2" w14:textId="77777777" w:rsidR="00AB722A" w:rsidRPr="00F5076A" w:rsidRDefault="00AB722A" w:rsidP="00AB722A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PPG (nome completo):</w:t>
            </w:r>
          </w:p>
        </w:tc>
        <w:tc>
          <w:tcPr>
            <w:tcW w:w="35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B9710B" w14:textId="5E6A48EB" w:rsidR="00AB722A" w:rsidRPr="00E954D9" w:rsidRDefault="00AB722A" w:rsidP="00AB722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Engenharia Mineral </w:t>
            </w:r>
            <w:r w:rsidR="002E0B00">
              <w:rPr>
                <w:rFonts w:ascii="Arial" w:hAnsi="Arial" w:cs="Arial"/>
                <w:b/>
                <w:sz w:val="18"/>
                <w:szCs w:val="20"/>
              </w:rPr>
              <w:t xml:space="preserve">e de Petróleo </w:t>
            </w:r>
            <w:r w:rsidR="00994DB4">
              <w:rPr>
                <w:rFonts w:ascii="Arial" w:hAnsi="Arial" w:cs="Arial"/>
                <w:b/>
                <w:sz w:val="18"/>
                <w:szCs w:val="20"/>
              </w:rPr>
              <w:t>- PPGEMP</w:t>
            </w:r>
          </w:p>
        </w:tc>
      </w:tr>
      <w:tr w:rsidR="00AB722A" w:rsidRPr="00F5076A" w14:paraId="49BF1FDF" w14:textId="77777777" w:rsidTr="006A44E5">
        <w:trPr>
          <w:trHeight w:val="390"/>
        </w:trPr>
        <w:tc>
          <w:tcPr>
            <w:tcW w:w="1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7F121" w14:textId="77777777" w:rsidR="00AB722A" w:rsidRPr="0063350E" w:rsidRDefault="00AB722A" w:rsidP="00AB722A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63350E">
              <w:rPr>
                <w:rFonts w:ascii="Arial" w:hAnsi="Arial" w:cs="Arial"/>
                <w:bCs/>
                <w:sz w:val="20"/>
                <w:szCs w:val="28"/>
              </w:rPr>
              <w:t>Área de concentração:</w:t>
            </w:r>
          </w:p>
        </w:tc>
        <w:tc>
          <w:tcPr>
            <w:tcW w:w="35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97A73F3" w14:textId="1884C2C8" w:rsidR="00AB722A" w:rsidRPr="009317FB" w:rsidRDefault="00AB722A" w:rsidP="00AB722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3134</w:t>
            </w:r>
          </w:p>
        </w:tc>
      </w:tr>
      <w:tr w:rsidR="001440FA" w:rsidRPr="00F5076A" w14:paraId="72708CBB" w14:textId="77777777" w:rsidTr="006A44E5">
        <w:trPr>
          <w:trHeight w:val="390"/>
        </w:trPr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368BBF" w14:textId="77777777" w:rsidR="001440FA" w:rsidRPr="001E35B9" w:rsidRDefault="001440FA" w:rsidP="006A44E5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1E35B9">
              <w:rPr>
                <w:rFonts w:ascii="Arial" w:hAnsi="Arial" w:cs="Arial"/>
                <w:bCs/>
                <w:sz w:val="18"/>
              </w:rPr>
              <w:t xml:space="preserve">Qualificação 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9C0124" w14:textId="4EAB9471" w:rsidR="001440FA" w:rsidRPr="001E35B9" w:rsidRDefault="001440FA" w:rsidP="006A44E5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1E35B9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3"/>
            <w:r w:rsidRPr="001E35B9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A03ED4" w:rsidRPr="001E35B9">
              <w:rPr>
                <w:rFonts w:ascii="Arial" w:hAnsi="Arial" w:cs="Arial"/>
                <w:sz w:val="18"/>
                <w:szCs w:val="20"/>
              </w:rPr>
            </w:r>
            <w:r w:rsidRPr="001E35B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E35B9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E4AB5B" w14:textId="77777777" w:rsidR="001440FA" w:rsidRPr="001E35B9" w:rsidRDefault="001440FA" w:rsidP="006A44E5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1E35B9">
              <w:rPr>
                <w:rFonts w:ascii="Arial" w:hAnsi="Arial" w:cs="Arial"/>
                <w:bCs/>
                <w:sz w:val="18"/>
              </w:rPr>
              <w:t>Mestrado</w:t>
            </w:r>
          </w:p>
        </w:tc>
        <w:tc>
          <w:tcPr>
            <w:tcW w:w="278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8E7D7B" w14:textId="77777777" w:rsidR="001440FA" w:rsidRPr="001E35B9" w:rsidRDefault="001440FA" w:rsidP="006A44E5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1E35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5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E35B9">
              <w:rPr>
                <w:rFonts w:ascii="Arial" w:hAnsi="Arial" w:cs="Arial"/>
                <w:sz w:val="18"/>
                <w:szCs w:val="18"/>
              </w:rPr>
            </w:r>
            <w:r w:rsidRPr="001E35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35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40FA" w:rsidRPr="00F5076A" w14:paraId="685272F0" w14:textId="77777777" w:rsidTr="006A44E5">
        <w:trPr>
          <w:trHeight w:val="390"/>
        </w:trPr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2D3D2D9" w14:textId="77777777" w:rsidR="001440FA" w:rsidRPr="001E35B9" w:rsidRDefault="001440FA" w:rsidP="006A44E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1E35B9">
              <w:rPr>
                <w:rFonts w:ascii="Arial" w:hAnsi="Arial" w:cs="Arial"/>
                <w:bCs/>
                <w:sz w:val="18"/>
                <w:szCs w:val="18"/>
              </w:rPr>
              <w:t xml:space="preserve">Defesa 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34CC4D7" w14:textId="07A1C32B" w:rsidR="001440FA" w:rsidRPr="001E35B9" w:rsidRDefault="001440FA" w:rsidP="006A44E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1E35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35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E35B9">
              <w:rPr>
                <w:rFonts w:ascii="Arial" w:hAnsi="Arial" w:cs="Arial"/>
                <w:sz w:val="18"/>
                <w:szCs w:val="18"/>
              </w:rPr>
            </w:r>
            <w:r w:rsidRPr="001E35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35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3286F87" w14:textId="77777777" w:rsidR="001440FA" w:rsidRPr="001E35B9" w:rsidRDefault="001440FA" w:rsidP="006A44E5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1E35B9">
              <w:rPr>
                <w:rFonts w:ascii="Arial" w:hAnsi="Arial" w:cs="Arial"/>
                <w:bCs/>
                <w:sz w:val="18"/>
              </w:rPr>
              <w:t>Doutorado</w:t>
            </w:r>
          </w:p>
        </w:tc>
        <w:tc>
          <w:tcPr>
            <w:tcW w:w="278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14B7EF6" w14:textId="77777777" w:rsidR="001440FA" w:rsidRPr="001E35B9" w:rsidRDefault="001440FA" w:rsidP="006A44E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1E35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5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E35B9">
              <w:rPr>
                <w:rFonts w:ascii="Arial" w:hAnsi="Arial" w:cs="Arial"/>
                <w:sz w:val="18"/>
                <w:szCs w:val="18"/>
              </w:rPr>
            </w:r>
            <w:r w:rsidRPr="001E35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35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40FA" w:rsidRPr="00F5076A" w14:paraId="3C7329DB" w14:textId="77777777" w:rsidTr="006A44E5">
        <w:trPr>
          <w:trHeight w:val="390"/>
        </w:trPr>
        <w:tc>
          <w:tcPr>
            <w:tcW w:w="1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05DA5" w14:textId="77777777" w:rsidR="001440FA" w:rsidRDefault="001440FA" w:rsidP="006A44E5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Nome do(a) orientador(a):</w:t>
            </w:r>
          </w:p>
        </w:tc>
        <w:tc>
          <w:tcPr>
            <w:tcW w:w="3500" w:type="pct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4E55178" w14:textId="77777777" w:rsidR="001440FA" w:rsidRPr="00BB3608" w:rsidRDefault="001440FA" w:rsidP="0009661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1440FA" w:rsidRPr="00F5076A" w14:paraId="4C0A7D43" w14:textId="77777777" w:rsidTr="006A44E5">
        <w:trPr>
          <w:trHeight w:val="390"/>
        </w:trPr>
        <w:tc>
          <w:tcPr>
            <w:tcW w:w="1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9986B" w14:textId="77777777" w:rsidR="001440FA" w:rsidRDefault="001440FA" w:rsidP="006A44E5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Nome do(a) aluno(a):</w:t>
            </w:r>
          </w:p>
        </w:tc>
        <w:tc>
          <w:tcPr>
            <w:tcW w:w="3500" w:type="pct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5F8FCE3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1440FA" w:rsidRPr="00F5076A" w14:paraId="7E23826C" w14:textId="77777777" w:rsidTr="006A44E5">
        <w:trPr>
          <w:trHeight w:val="390"/>
        </w:trPr>
        <w:tc>
          <w:tcPr>
            <w:tcW w:w="1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4434A" w14:textId="77777777" w:rsidR="001440FA" w:rsidRDefault="001440FA" w:rsidP="006A44E5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NUSP do(a) aluno(a):</w:t>
            </w:r>
          </w:p>
        </w:tc>
        <w:tc>
          <w:tcPr>
            <w:tcW w:w="3500" w:type="pct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C464075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1440FA" w:rsidRPr="00F5076A" w14:paraId="153EB0F1" w14:textId="77777777" w:rsidTr="006A44E5">
        <w:trPr>
          <w:trHeight w:val="390"/>
        </w:trPr>
        <w:tc>
          <w:tcPr>
            <w:tcW w:w="1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F52BC" w14:textId="77777777" w:rsidR="001440FA" w:rsidRDefault="001440FA" w:rsidP="006A44E5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Título do trabalho:</w:t>
            </w:r>
          </w:p>
        </w:tc>
        <w:tc>
          <w:tcPr>
            <w:tcW w:w="3500" w:type="pct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525C68D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bookmarkEnd w:id="0"/>
      <w:tr w:rsidR="001440FA" w:rsidRPr="00F5076A" w14:paraId="1865A10B" w14:textId="77777777" w:rsidTr="006A44E5">
        <w:trPr>
          <w:trHeight w:val="416"/>
        </w:trPr>
        <w:tc>
          <w:tcPr>
            <w:tcW w:w="4142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116DD5A" w14:textId="77777777" w:rsidR="001440FA" w:rsidRPr="00DA5A03" w:rsidRDefault="001440FA" w:rsidP="006A44E5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Sugestão de banca – titulares</w:t>
            </w:r>
          </w:p>
        </w:tc>
        <w:tc>
          <w:tcPr>
            <w:tcW w:w="858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5368A55" w14:textId="77777777" w:rsidR="001440FA" w:rsidRDefault="001440FA" w:rsidP="006A44E5">
            <w:pPr>
              <w:spacing w:before="60" w:after="60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1440FA" w:rsidRPr="00E40DC8" w14:paraId="15EE971F" w14:textId="77777777" w:rsidTr="006A44E5">
        <w:tc>
          <w:tcPr>
            <w:tcW w:w="414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FE563" w14:textId="77777777" w:rsidR="001440FA" w:rsidRPr="00DA29F1" w:rsidRDefault="001440FA" w:rsidP="006A44E5">
            <w:pPr>
              <w:rPr>
                <w:rFonts w:ascii="Arial" w:hAnsi="Arial" w:cs="Arial"/>
                <w:bCs/>
                <w:sz w:val="4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FB7E4" w14:textId="77777777" w:rsidR="001440FA" w:rsidRPr="00DA29F1" w:rsidRDefault="001440FA" w:rsidP="006A44E5">
            <w:pPr>
              <w:rPr>
                <w:rFonts w:ascii="Arial" w:hAnsi="Arial" w:cs="Arial"/>
                <w:bCs/>
                <w:sz w:val="4"/>
              </w:rPr>
            </w:pPr>
          </w:p>
        </w:tc>
      </w:tr>
      <w:tr w:rsidR="001440FA" w:rsidRPr="00DA5A03" w14:paraId="6AF5688A" w14:textId="77777777" w:rsidTr="006A44E5"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284C4F" w14:textId="77777777" w:rsidR="001440FA" w:rsidRPr="00DA5A03" w:rsidRDefault="001440FA" w:rsidP="006A44E5">
            <w:pPr>
              <w:spacing w:before="60" w:after="60"/>
              <w:rPr>
                <w:rFonts w:ascii="Arial" w:hAnsi="Arial" w:cs="Arial"/>
                <w:b/>
                <w:bCs/>
                <w:sz w:val="18"/>
              </w:rPr>
            </w:pPr>
            <w:r w:rsidRPr="00DA5A03">
              <w:rPr>
                <w:rFonts w:ascii="Arial" w:hAnsi="Arial" w:cs="Arial"/>
                <w:b/>
                <w:bCs/>
                <w:sz w:val="18"/>
              </w:rPr>
              <w:t>Depto/Unidade</w:t>
            </w:r>
          </w:p>
        </w:tc>
        <w:tc>
          <w:tcPr>
            <w:tcW w:w="312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0480EB" w14:textId="77777777" w:rsidR="001440FA" w:rsidRPr="00DA5A03" w:rsidRDefault="001440FA" w:rsidP="006A44E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A5A03">
              <w:rPr>
                <w:rFonts w:ascii="Arial" w:hAnsi="Arial" w:cs="Arial"/>
                <w:b/>
                <w:bCs/>
                <w:sz w:val="18"/>
                <w:szCs w:val="20"/>
              </w:rPr>
              <w:t>Nome completo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2618E" w14:textId="77777777" w:rsidR="001440FA" w:rsidRPr="00DA5A03" w:rsidRDefault="001440FA" w:rsidP="006A44E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A5A03">
              <w:rPr>
                <w:rFonts w:ascii="Arial" w:hAnsi="Arial" w:cs="Arial"/>
                <w:b/>
                <w:bCs/>
                <w:sz w:val="20"/>
                <w:szCs w:val="28"/>
              </w:rPr>
              <w:t>Nº USP</w:t>
            </w:r>
          </w:p>
        </w:tc>
      </w:tr>
      <w:tr w:rsidR="001440FA" w:rsidRPr="00F5076A" w14:paraId="54DC3D64" w14:textId="77777777" w:rsidTr="006A44E5">
        <w:tc>
          <w:tcPr>
            <w:tcW w:w="1014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B85BCF" w14:textId="77777777" w:rsidR="001440FA" w:rsidRDefault="001440FA" w:rsidP="006A44E5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128" w:type="pct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A700C5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BD566F9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1440FA" w:rsidRPr="00F5076A" w14:paraId="14FE0DD7" w14:textId="77777777" w:rsidTr="006A44E5">
        <w:tc>
          <w:tcPr>
            <w:tcW w:w="101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2C047D" w14:textId="77777777" w:rsidR="001440FA" w:rsidRDefault="001440FA" w:rsidP="006A44E5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12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B4FD1C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58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5F02DF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1440FA" w:rsidRPr="00F5076A" w14:paraId="5B263658" w14:textId="77777777" w:rsidTr="006A44E5">
        <w:tc>
          <w:tcPr>
            <w:tcW w:w="101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65A900" w14:textId="77777777" w:rsidR="001440FA" w:rsidRDefault="001440FA" w:rsidP="006A44E5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12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11522B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58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8A2E7D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1440FA" w:rsidRPr="00F5076A" w14:paraId="4193C600" w14:textId="77777777" w:rsidTr="006A44E5">
        <w:tc>
          <w:tcPr>
            <w:tcW w:w="101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FFAC00" w14:textId="77777777" w:rsidR="001440FA" w:rsidRDefault="001440FA" w:rsidP="006A44E5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12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767AA1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58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4B4B46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1440FA" w:rsidRPr="00F5076A" w14:paraId="6C9FA614" w14:textId="77777777" w:rsidTr="006A44E5">
        <w:tc>
          <w:tcPr>
            <w:tcW w:w="1014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D1FB45B" w14:textId="77777777" w:rsidR="001440FA" w:rsidRDefault="001440FA" w:rsidP="006A44E5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128" w:type="pct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456F667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58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37A41C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2"/>
          </w:p>
        </w:tc>
      </w:tr>
      <w:tr w:rsidR="001440FA" w:rsidRPr="00F5076A" w14:paraId="3BEEF3F4" w14:textId="77777777" w:rsidTr="006A44E5">
        <w:trPr>
          <w:trHeight w:val="416"/>
        </w:trPr>
        <w:tc>
          <w:tcPr>
            <w:tcW w:w="4142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3B33A49" w14:textId="77777777" w:rsidR="001440FA" w:rsidRPr="00DA5A03" w:rsidRDefault="001440FA" w:rsidP="006A44E5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Sugestão de banca – suplentes</w:t>
            </w:r>
          </w:p>
        </w:tc>
        <w:tc>
          <w:tcPr>
            <w:tcW w:w="858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DCFE773" w14:textId="77777777" w:rsidR="001440FA" w:rsidRDefault="001440FA" w:rsidP="006A44E5">
            <w:pPr>
              <w:spacing w:before="60" w:after="60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1440FA" w:rsidRPr="00E40DC8" w14:paraId="772CBC6A" w14:textId="77777777" w:rsidTr="006A44E5">
        <w:tc>
          <w:tcPr>
            <w:tcW w:w="414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1B4ED" w14:textId="77777777" w:rsidR="001440FA" w:rsidRPr="00DA29F1" w:rsidRDefault="001440FA" w:rsidP="006A44E5">
            <w:pPr>
              <w:rPr>
                <w:rFonts w:ascii="Arial" w:hAnsi="Arial" w:cs="Arial"/>
                <w:bCs/>
                <w:sz w:val="4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6C769" w14:textId="77777777" w:rsidR="001440FA" w:rsidRPr="00DA29F1" w:rsidRDefault="001440FA" w:rsidP="006A44E5">
            <w:pPr>
              <w:rPr>
                <w:rFonts w:ascii="Arial" w:hAnsi="Arial" w:cs="Arial"/>
                <w:bCs/>
                <w:sz w:val="4"/>
              </w:rPr>
            </w:pPr>
          </w:p>
        </w:tc>
      </w:tr>
      <w:tr w:rsidR="001440FA" w:rsidRPr="00DA5A03" w14:paraId="71EFA824" w14:textId="77777777" w:rsidTr="006A44E5"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453455" w14:textId="77777777" w:rsidR="001440FA" w:rsidRPr="00DA5A03" w:rsidRDefault="001440FA" w:rsidP="006A44E5">
            <w:pPr>
              <w:spacing w:before="60" w:after="60"/>
              <w:rPr>
                <w:rFonts w:ascii="Arial" w:hAnsi="Arial" w:cs="Arial"/>
                <w:b/>
                <w:bCs/>
                <w:sz w:val="18"/>
              </w:rPr>
            </w:pPr>
            <w:r w:rsidRPr="00DA5A03">
              <w:rPr>
                <w:rFonts w:ascii="Arial" w:hAnsi="Arial" w:cs="Arial"/>
                <w:b/>
                <w:bCs/>
                <w:sz w:val="18"/>
              </w:rPr>
              <w:t>Depto/Unidade</w:t>
            </w:r>
          </w:p>
        </w:tc>
        <w:tc>
          <w:tcPr>
            <w:tcW w:w="312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F5643E" w14:textId="77777777" w:rsidR="001440FA" w:rsidRPr="00DA5A03" w:rsidRDefault="001440FA" w:rsidP="006A44E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A5A03">
              <w:rPr>
                <w:rFonts w:ascii="Arial" w:hAnsi="Arial" w:cs="Arial"/>
                <w:b/>
                <w:bCs/>
                <w:sz w:val="18"/>
                <w:szCs w:val="20"/>
              </w:rPr>
              <w:t>Nome completo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35D51" w14:textId="77777777" w:rsidR="001440FA" w:rsidRPr="00DA5A03" w:rsidRDefault="001440FA" w:rsidP="006A44E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A5A03">
              <w:rPr>
                <w:rFonts w:ascii="Arial" w:hAnsi="Arial" w:cs="Arial"/>
                <w:b/>
                <w:bCs/>
                <w:sz w:val="20"/>
                <w:szCs w:val="28"/>
              </w:rPr>
              <w:t>Nº USP</w:t>
            </w:r>
          </w:p>
        </w:tc>
      </w:tr>
      <w:tr w:rsidR="001440FA" w:rsidRPr="00F5076A" w14:paraId="7FC855E0" w14:textId="77777777" w:rsidTr="006A44E5">
        <w:tc>
          <w:tcPr>
            <w:tcW w:w="1014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12645E" w14:textId="77777777" w:rsidR="001440FA" w:rsidRDefault="001440FA" w:rsidP="006A44E5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128" w:type="pct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A12437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EF7496A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1440FA" w:rsidRPr="00F5076A" w14:paraId="4CE2FA76" w14:textId="77777777" w:rsidTr="006A44E5">
        <w:tc>
          <w:tcPr>
            <w:tcW w:w="101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3936192" w14:textId="77777777" w:rsidR="001440FA" w:rsidRDefault="001440FA" w:rsidP="006A44E5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12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12E6CC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58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2CE1E5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1440FA" w:rsidRPr="00F5076A" w14:paraId="547DEA27" w14:textId="77777777" w:rsidTr="006A44E5">
        <w:tc>
          <w:tcPr>
            <w:tcW w:w="101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AF6CC4" w14:textId="77777777" w:rsidR="001440FA" w:rsidRDefault="001440FA" w:rsidP="006A44E5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12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EC6441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58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CF15A3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1440FA" w:rsidRPr="00F5076A" w14:paraId="55D6D254" w14:textId="77777777" w:rsidTr="006A44E5">
        <w:tc>
          <w:tcPr>
            <w:tcW w:w="101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8CAF22" w14:textId="77777777" w:rsidR="001440FA" w:rsidRDefault="001440FA" w:rsidP="006A44E5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12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27AACF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58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D079A1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1440FA" w:rsidRPr="00F5076A" w14:paraId="1E72EA7A" w14:textId="77777777" w:rsidTr="006A44E5">
        <w:tc>
          <w:tcPr>
            <w:tcW w:w="1014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D4FCD3D" w14:textId="77777777" w:rsidR="001440FA" w:rsidRDefault="001440FA" w:rsidP="006A44E5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128" w:type="pct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9816623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58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3849C6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1440FA" w:rsidRPr="00DA29F1" w14:paraId="5DBA520E" w14:textId="77777777" w:rsidTr="006A44E5">
        <w:tc>
          <w:tcPr>
            <w:tcW w:w="41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A10FA" w14:textId="77777777" w:rsidR="001440FA" w:rsidRPr="00DA29F1" w:rsidRDefault="001440FA" w:rsidP="006A44E5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A2BAC" w14:textId="77777777" w:rsidR="001440FA" w:rsidRPr="00DA29F1" w:rsidRDefault="001440FA" w:rsidP="006A44E5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1440FA" w:rsidRPr="00DA29F1" w14:paraId="7A38A2E9" w14:textId="77777777" w:rsidTr="006A44E5">
        <w:tc>
          <w:tcPr>
            <w:tcW w:w="414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AC47E" w14:textId="77777777" w:rsidR="001440FA" w:rsidRPr="00DA29F1" w:rsidRDefault="001440FA" w:rsidP="006A44E5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0F4B4" w14:textId="77777777" w:rsidR="001440FA" w:rsidRPr="00DA29F1" w:rsidRDefault="001440FA" w:rsidP="006A44E5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1440FA" w:rsidRPr="00F5076A" w14:paraId="3F69019E" w14:textId="77777777" w:rsidTr="006A44E5">
        <w:trPr>
          <w:trHeight w:val="3156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EB8DB" w14:textId="77777777" w:rsidR="001440FA" w:rsidRDefault="001440FA" w:rsidP="006A44E5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Justificativa pela indicação de cada membro da banca (com link do currículo lattes)</w:t>
            </w:r>
          </w:p>
          <w:p w14:paraId="3A969F46" w14:textId="77777777" w:rsidR="001440FA" w:rsidRDefault="001440FA" w:rsidP="006A44E5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bookmarkStart w:id="3" w:name="_Hlk155187972"/>
      <w:tr w:rsidR="001440FA" w:rsidRPr="00F5076A" w14:paraId="0D1FBBB5" w14:textId="77777777" w:rsidTr="006A44E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  <w:jc w:val="center"/>
        </w:trPr>
        <w:tc>
          <w:tcPr>
            <w:tcW w:w="1884" w:type="pct"/>
            <w:gridSpan w:val="4"/>
            <w:vAlign w:val="center"/>
          </w:tcPr>
          <w:p w14:paraId="3A6FE54A" w14:textId="77777777" w:rsidR="001440FA" w:rsidRPr="00DF739E" w:rsidRDefault="001440FA" w:rsidP="006A44E5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DF739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dade"/>
                  </w:textInput>
                </w:ffData>
              </w:fldChar>
            </w:r>
            <w:r w:rsidRPr="00DF739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F739E">
              <w:rPr>
                <w:rFonts w:ascii="Arial" w:hAnsi="Arial" w:cs="Arial"/>
                <w:sz w:val="18"/>
                <w:szCs w:val="20"/>
              </w:rPr>
            </w:r>
            <w:r w:rsidRPr="00DF739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F739E">
              <w:rPr>
                <w:rFonts w:ascii="Arial" w:hAnsi="Arial" w:cs="Arial"/>
                <w:noProof/>
                <w:sz w:val="18"/>
                <w:szCs w:val="20"/>
              </w:rPr>
              <w:t>Cidade</w:t>
            </w:r>
            <w:r w:rsidRPr="00DF739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DF739E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dd/mm/yyyy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1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C0805" w14:textId="77777777" w:rsidR="001440FA" w:rsidRPr="003E108B" w:rsidRDefault="001440FA" w:rsidP="006A44E5">
            <w:pPr>
              <w:spacing w:before="12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</w:tcBorders>
            <w:vAlign w:val="bottom"/>
          </w:tcPr>
          <w:p w14:paraId="558C943D" w14:textId="77777777" w:rsidR="001440FA" w:rsidRPr="004765F1" w:rsidRDefault="001440FA" w:rsidP="006A44E5">
            <w:pPr>
              <w:spacing w:after="120"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440FA" w:rsidRPr="00F5076A" w14:paraId="70AC9ADC" w14:textId="77777777" w:rsidTr="006A44E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  <w:jc w:val="center"/>
        </w:trPr>
        <w:tc>
          <w:tcPr>
            <w:tcW w:w="1884" w:type="pct"/>
            <w:gridSpan w:val="4"/>
            <w:vAlign w:val="center"/>
          </w:tcPr>
          <w:p w14:paraId="1570D68A" w14:textId="77777777" w:rsidR="001440FA" w:rsidRPr="00F5076A" w:rsidRDefault="001440FA" w:rsidP="006A44E5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2316" w:type="pct"/>
            <w:gridSpan w:val="3"/>
            <w:tcBorders>
              <w:top w:val="single" w:sz="4" w:space="0" w:color="auto"/>
            </w:tcBorders>
            <w:vAlign w:val="center"/>
          </w:tcPr>
          <w:p w14:paraId="24E3200F" w14:textId="77777777" w:rsidR="001440FA" w:rsidRPr="00DF739E" w:rsidRDefault="001440FA" w:rsidP="006A44E5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F739E">
              <w:rPr>
                <w:rFonts w:ascii="Arial" w:hAnsi="Arial" w:cs="Arial"/>
                <w:bCs/>
                <w:sz w:val="18"/>
              </w:rPr>
              <w:t xml:space="preserve">Prof(a). Dr(a). </w:t>
            </w:r>
            <w:r w:rsidRPr="00DF739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completo"/>
                  </w:textInput>
                </w:ffData>
              </w:fldChar>
            </w:r>
            <w:r w:rsidRPr="00DF739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739E">
              <w:rPr>
                <w:rFonts w:ascii="Arial" w:hAnsi="Arial" w:cs="Arial"/>
                <w:bCs/>
                <w:sz w:val="18"/>
                <w:szCs w:val="18"/>
              </w:rPr>
            </w:r>
            <w:r w:rsidRPr="00DF739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739E">
              <w:rPr>
                <w:rFonts w:ascii="Arial" w:hAnsi="Arial" w:cs="Arial"/>
                <w:bCs/>
                <w:noProof/>
                <w:sz w:val="18"/>
                <w:szCs w:val="18"/>
              </w:rPr>
              <w:t>Nome completo</w:t>
            </w:r>
            <w:r w:rsidRPr="00DF739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3851B492" w14:textId="77777777" w:rsidR="001440FA" w:rsidRPr="0092474A" w:rsidRDefault="001440FA" w:rsidP="006A44E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DF739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dade/Depto"/>
                  </w:textInput>
                </w:ffData>
              </w:fldChar>
            </w:r>
            <w:r w:rsidRPr="00DF739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739E">
              <w:rPr>
                <w:rFonts w:ascii="Arial" w:hAnsi="Arial" w:cs="Arial"/>
                <w:bCs/>
                <w:sz w:val="18"/>
                <w:szCs w:val="18"/>
              </w:rPr>
            </w:r>
            <w:r w:rsidRPr="00DF739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739E">
              <w:rPr>
                <w:rFonts w:ascii="Arial" w:hAnsi="Arial" w:cs="Arial"/>
                <w:bCs/>
                <w:noProof/>
                <w:sz w:val="18"/>
                <w:szCs w:val="18"/>
              </w:rPr>
              <w:t>Unidade/Depto</w:t>
            </w:r>
            <w:r w:rsidRPr="00DF739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00" w:type="pct"/>
            <w:vAlign w:val="bottom"/>
          </w:tcPr>
          <w:p w14:paraId="318905B4" w14:textId="77777777" w:rsidR="001440FA" w:rsidRPr="004765F1" w:rsidRDefault="001440FA" w:rsidP="006A44E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bookmarkEnd w:id="3"/>
    </w:tbl>
    <w:p w14:paraId="1BCF7A3D" w14:textId="77777777" w:rsidR="00246E7D" w:rsidRDefault="00246E7D" w:rsidP="00DA5A03">
      <w:pPr>
        <w:spacing w:before="60" w:after="60"/>
        <w:ind w:left="70"/>
        <w:rPr>
          <w:rFonts w:ascii="Arial" w:hAnsi="Arial" w:cs="Arial"/>
          <w:i/>
          <w:sz w:val="18"/>
        </w:rPr>
        <w:sectPr w:rsidR="00246E7D" w:rsidSect="0002394D">
          <w:headerReference w:type="default" r:id="rId8"/>
          <w:footerReference w:type="default" r:id="rId9"/>
          <w:pgSz w:w="11907" w:h="16840" w:code="9"/>
          <w:pgMar w:top="1701" w:right="567" w:bottom="851" w:left="1418" w:header="567" w:footer="310" w:gutter="0"/>
          <w:cols w:space="708"/>
          <w:docGrid w:linePitch="360"/>
        </w:sectPr>
      </w:pPr>
    </w:p>
    <w:p w14:paraId="2B5E4D5F" w14:textId="2C16AFA3" w:rsidR="00246E7D" w:rsidRPr="008F0B2B" w:rsidRDefault="00246E7D" w:rsidP="00686488">
      <w:pPr>
        <w:pBdr>
          <w:top w:val="single" w:sz="4" w:space="1" w:color="auto"/>
        </w:pBdr>
        <w:spacing w:before="60" w:after="60"/>
        <w:rPr>
          <w:rFonts w:ascii="Arial" w:hAnsi="Arial" w:cs="Arial"/>
          <w:b/>
          <w:bCs/>
          <w:sz w:val="15"/>
          <w:szCs w:val="15"/>
        </w:rPr>
      </w:pPr>
      <w:r w:rsidRPr="008F0B2B">
        <w:rPr>
          <w:rFonts w:ascii="Arial" w:hAnsi="Arial" w:cs="Arial"/>
          <w:b/>
          <w:bCs/>
          <w:sz w:val="15"/>
          <w:szCs w:val="15"/>
        </w:rPr>
        <w:lastRenderedPageBreak/>
        <w:t xml:space="preserve">Normas do Programa </w:t>
      </w:r>
      <w:r>
        <w:rPr>
          <w:rFonts w:ascii="Arial" w:hAnsi="Arial" w:cs="Arial"/>
          <w:b/>
          <w:bCs/>
          <w:sz w:val="15"/>
          <w:szCs w:val="15"/>
        </w:rPr>
        <w:t>para Nomeação da Banca</w:t>
      </w:r>
      <w:r w:rsidRPr="008F0B2B">
        <w:rPr>
          <w:rFonts w:ascii="Arial" w:hAnsi="Arial" w:cs="Arial"/>
          <w:b/>
          <w:bCs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(regulamento revisado e aprovado em 22/11/2023)</w:t>
      </w:r>
    </w:p>
    <w:p w14:paraId="5BCAFC51" w14:textId="4BB1D119" w:rsidR="00246E7D" w:rsidRPr="008F0B2B" w:rsidRDefault="00246E7D" w:rsidP="00246E7D">
      <w:pPr>
        <w:pStyle w:val="Ttulo6"/>
        <w:spacing w:before="0" w:after="120"/>
        <w:jc w:val="both"/>
        <w:rPr>
          <w:rFonts w:ascii="Arial" w:hAnsi="Arial" w:cs="Arial"/>
          <w:b w:val="0"/>
          <w:color w:val="000000"/>
          <w:sz w:val="15"/>
          <w:szCs w:val="15"/>
        </w:rPr>
      </w:pPr>
      <w:r w:rsidRPr="008F0B2B">
        <w:rPr>
          <w:rFonts w:ascii="Arial" w:hAnsi="Arial" w:cs="Arial"/>
          <w:b w:val="0"/>
          <w:color w:val="000000"/>
          <w:sz w:val="15"/>
          <w:szCs w:val="15"/>
        </w:rPr>
        <w:t xml:space="preserve">Os critérios para </w:t>
      </w:r>
      <w:r w:rsidR="003B79B1" w:rsidRPr="003B79B1">
        <w:rPr>
          <w:rFonts w:ascii="Arial" w:hAnsi="Arial" w:cs="Arial"/>
          <w:b w:val="0"/>
          <w:color w:val="000000"/>
          <w:sz w:val="15"/>
          <w:szCs w:val="15"/>
        </w:rPr>
        <w:t xml:space="preserve">designar os membros titulares e suplentes da comissão examinadora do </w:t>
      </w:r>
      <w:r w:rsidR="003B79B1">
        <w:rPr>
          <w:rFonts w:ascii="Arial" w:hAnsi="Arial" w:cs="Arial"/>
          <w:b w:val="0"/>
          <w:color w:val="000000"/>
          <w:sz w:val="15"/>
          <w:szCs w:val="15"/>
        </w:rPr>
        <w:t>E</w:t>
      </w:r>
      <w:r w:rsidR="003B79B1" w:rsidRPr="003B79B1">
        <w:rPr>
          <w:rFonts w:ascii="Arial" w:hAnsi="Arial" w:cs="Arial"/>
          <w:b w:val="0"/>
          <w:color w:val="000000"/>
          <w:sz w:val="15"/>
          <w:szCs w:val="15"/>
        </w:rPr>
        <w:t xml:space="preserve">xame de </w:t>
      </w:r>
      <w:r w:rsidR="003B79B1">
        <w:rPr>
          <w:rFonts w:ascii="Arial" w:hAnsi="Arial" w:cs="Arial"/>
          <w:b w:val="0"/>
          <w:color w:val="000000"/>
          <w:sz w:val="15"/>
          <w:szCs w:val="15"/>
        </w:rPr>
        <w:t>Q</w:t>
      </w:r>
      <w:r w:rsidR="003B79B1" w:rsidRPr="003B79B1">
        <w:rPr>
          <w:rFonts w:ascii="Arial" w:hAnsi="Arial" w:cs="Arial"/>
          <w:b w:val="0"/>
          <w:color w:val="000000"/>
          <w:sz w:val="15"/>
          <w:szCs w:val="15"/>
        </w:rPr>
        <w:t>ualificação</w:t>
      </w:r>
      <w:r w:rsidR="00DF1A34">
        <w:rPr>
          <w:rFonts w:ascii="Arial" w:hAnsi="Arial" w:cs="Arial"/>
          <w:b w:val="0"/>
          <w:color w:val="000000"/>
          <w:sz w:val="15"/>
          <w:szCs w:val="15"/>
        </w:rPr>
        <w:t xml:space="preserve"> e/ou de Defesa de Mestrado e/ou Doutorado</w:t>
      </w:r>
      <w:r w:rsidRPr="008F0B2B">
        <w:rPr>
          <w:rFonts w:ascii="Arial" w:hAnsi="Arial" w:cs="Arial"/>
          <w:b w:val="0"/>
          <w:color w:val="000000"/>
          <w:sz w:val="15"/>
          <w:szCs w:val="15"/>
        </w:rPr>
        <w:t xml:space="preserve"> é descrito do Regulamento do PPGEM</w:t>
      </w:r>
      <w:r w:rsidR="00DF1A34">
        <w:rPr>
          <w:rFonts w:ascii="Arial" w:hAnsi="Arial" w:cs="Arial"/>
          <w:b w:val="0"/>
          <w:color w:val="000000"/>
          <w:sz w:val="15"/>
          <w:szCs w:val="15"/>
        </w:rPr>
        <w:t>P</w:t>
      </w:r>
      <w:r w:rsidRPr="008F0B2B">
        <w:rPr>
          <w:rFonts w:ascii="Arial" w:hAnsi="Arial" w:cs="Arial"/>
          <w:b w:val="0"/>
          <w:color w:val="000000"/>
          <w:sz w:val="15"/>
          <w:szCs w:val="15"/>
        </w:rPr>
        <w:t xml:space="preserve"> (disponível na secretaria ou no site: </w:t>
      </w:r>
      <w:hyperlink r:id="rId10" w:history="1">
        <w:r w:rsidRPr="008F0B2B">
          <w:rPr>
            <w:rStyle w:val="Hyperlink"/>
            <w:rFonts w:ascii="Arial" w:hAnsi="Arial" w:cs="Arial"/>
            <w:b w:val="0"/>
            <w:sz w:val="15"/>
            <w:szCs w:val="15"/>
          </w:rPr>
          <w:t>pmi.poli.usp.br – Pós-Graduação - Normas</w:t>
        </w:r>
      </w:hyperlink>
      <w:r w:rsidRPr="008F0B2B">
        <w:rPr>
          <w:rFonts w:ascii="Arial" w:hAnsi="Arial" w:cs="Arial"/>
          <w:b w:val="0"/>
          <w:color w:val="000000"/>
          <w:sz w:val="15"/>
          <w:szCs w:val="15"/>
        </w:rPr>
        <w:t xml:space="preserve">) e abaixo sumarizados. Detalhes dos requisitos, bem como situações não descritas abaixo, devem ser consultadas no Regulamento. </w:t>
      </w:r>
    </w:p>
    <w:p w14:paraId="213E2F69" w14:textId="77777777" w:rsidR="00F22675" w:rsidRDefault="00F22675" w:rsidP="00246E7D">
      <w:pPr>
        <w:jc w:val="both"/>
        <w:rPr>
          <w:rFonts w:ascii="Arial" w:hAnsi="Arial" w:cs="Arial"/>
          <w:b/>
          <w:sz w:val="15"/>
          <w:szCs w:val="15"/>
        </w:rPr>
      </w:pPr>
      <w:r w:rsidRPr="00F22675">
        <w:rPr>
          <w:rFonts w:ascii="Arial" w:hAnsi="Arial" w:cs="Arial"/>
          <w:b/>
          <w:sz w:val="15"/>
          <w:szCs w:val="15"/>
        </w:rPr>
        <w:t>RESOLUÇÃO CoPGr Nº 8528, DE 22 DE NOVEMBRO DE 2023</w:t>
      </w:r>
      <w:r>
        <w:rPr>
          <w:rFonts w:ascii="Arial" w:hAnsi="Arial" w:cs="Arial"/>
          <w:b/>
          <w:sz w:val="15"/>
          <w:szCs w:val="15"/>
        </w:rPr>
        <w:t xml:space="preserve"> </w:t>
      </w:r>
    </w:p>
    <w:p w14:paraId="325CF01E" w14:textId="558233DC" w:rsidR="00562BBF" w:rsidRDefault="00213CC6" w:rsidP="00246E7D">
      <w:pPr>
        <w:jc w:val="both"/>
        <w:rPr>
          <w:rFonts w:ascii="Arial" w:hAnsi="Arial" w:cs="Arial"/>
          <w:bCs/>
          <w:color w:val="0000FF"/>
          <w:sz w:val="15"/>
          <w:szCs w:val="15"/>
        </w:rPr>
      </w:pPr>
      <w:hyperlink r:id="rId11" w:history="1">
        <w:r w:rsidRPr="002F3852">
          <w:rPr>
            <w:rStyle w:val="Hyperlink"/>
            <w:rFonts w:ascii="Arial" w:hAnsi="Arial" w:cs="Arial"/>
            <w:bCs/>
            <w:sz w:val="15"/>
            <w:szCs w:val="15"/>
          </w:rPr>
          <w:t>https://leginf.usp.br/?resolucao=resolucao-copgr-no-8528-de-22-de-novembro-de-2023</w:t>
        </w:r>
      </w:hyperlink>
    </w:p>
    <w:p w14:paraId="610307A9" w14:textId="0551E8CF" w:rsidR="00501A75" w:rsidRDefault="00501A75" w:rsidP="00246E7D">
      <w:pPr>
        <w:jc w:val="both"/>
        <w:rPr>
          <w:rFonts w:ascii="Arial" w:hAnsi="Arial" w:cs="Arial"/>
          <w:b/>
          <w:sz w:val="15"/>
          <w:szCs w:val="15"/>
        </w:rPr>
      </w:pPr>
      <w:r w:rsidRPr="00501A75">
        <w:rPr>
          <w:rFonts w:ascii="Arial" w:hAnsi="Arial" w:cs="Arial"/>
          <w:b/>
          <w:sz w:val="15"/>
          <w:szCs w:val="15"/>
        </w:rPr>
        <w:t>VII – EXAME DE QUALIFICAÇÃO (EQ</w:t>
      </w:r>
      <w:r>
        <w:rPr>
          <w:rFonts w:ascii="Arial" w:hAnsi="Arial" w:cs="Arial"/>
          <w:b/>
          <w:sz w:val="15"/>
          <w:szCs w:val="15"/>
        </w:rPr>
        <w:t>)</w:t>
      </w:r>
    </w:p>
    <w:p w14:paraId="53751FE0" w14:textId="23E3009E" w:rsidR="00A74847" w:rsidRPr="00A74847" w:rsidRDefault="00A74847" w:rsidP="00246E7D">
      <w:pPr>
        <w:jc w:val="both"/>
        <w:rPr>
          <w:rFonts w:ascii="Arial" w:hAnsi="Arial" w:cs="Arial"/>
          <w:bCs/>
          <w:sz w:val="15"/>
          <w:szCs w:val="15"/>
        </w:rPr>
      </w:pPr>
      <w:r w:rsidRPr="00A74847">
        <w:rPr>
          <w:rFonts w:ascii="Arial" w:hAnsi="Arial" w:cs="Arial"/>
          <w:bCs/>
          <w:sz w:val="15"/>
          <w:szCs w:val="15"/>
        </w:rPr>
        <w:t>O exame de qualificação é exigido tanto para o Mestrado quanto para o Doutorado.</w:t>
      </w:r>
    </w:p>
    <w:p w14:paraId="0078DC80" w14:textId="2573A80F" w:rsidR="0012396D" w:rsidRDefault="0012396D" w:rsidP="00246E7D">
      <w:pPr>
        <w:jc w:val="both"/>
        <w:rPr>
          <w:rFonts w:ascii="Arial" w:hAnsi="Arial" w:cs="Arial"/>
          <w:b/>
          <w:sz w:val="15"/>
          <w:szCs w:val="15"/>
        </w:rPr>
      </w:pPr>
      <w:r w:rsidRPr="0012396D">
        <w:rPr>
          <w:rFonts w:ascii="Arial" w:hAnsi="Arial" w:cs="Arial"/>
          <w:b/>
          <w:sz w:val="15"/>
          <w:szCs w:val="15"/>
        </w:rPr>
        <w:t>VII.1 Comissão Examinadora</w:t>
      </w:r>
    </w:p>
    <w:p w14:paraId="153EA238" w14:textId="40F2D262" w:rsidR="00246E7D" w:rsidRDefault="00717CC7" w:rsidP="00246E7D">
      <w:pPr>
        <w:jc w:val="both"/>
        <w:rPr>
          <w:rFonts w:ascii="Arial" w:hAnsi="Arial" w:cs="Arial"/>
          <w:bCs/>
          <w:sz w:val="15"/>
          <w:szCs w:val="15"/>
        </w:rPr>
      </w:pPr>
      <w:r w:rsidRPr="00717CC7">
        <w:rPr>
          <w:rFonts w:ascii="Arial" w:hAnsi="Arial" w:cs="Arial"/>
          <w:bCs/>
          <w:sz w:val="15"/>
          <w:szCs w:val="15"/>
        </w:rPr>
        <w:t>A comissão examinadora</w:t>
      </w:r>
      <w:r w:rsidR="00543F52">
        <w:rPr>
          <w:rFonts w:ascii="Arial" w:hAnsi="Arial" w:cs="Arial"/>
          <w:bCs/>
          <w:sz w:val="15"/>
          <w:szCs w:val="15"/>
        </w:rPr>
        <w:t xml:space="preserve"> (titulares e suplentes)</w:t>
      </w:r>
      <w:r w:rsidRPr="00717CC7">
        <w:rPr>
          <w:rFonts w:ascii="Arial" w:hAnsi="Arial" w:cs="Arial"/>
          <w:bCs/>
          <w:sz w:val="15"/>
          <w:szCs w:val="15"/>
        </w:rPr>
        <w:t>, tanto para Mestrado quanto para Doutorado e Doutorado Direto, será constituída por três membros</w:t>
      </w:r>
      <w:r w:rsidR="006C54E3">
        <w:rPr>
          <w:rFonts w:ascii="Arial" w:hAnsi="Arial" w:cs="Arial"/>
          <w:bCs/>
          <w:sz w:val="15"/>
          <w:szCs w:val="15"/>
        </w:rPr>
        <w:t xml:space="preserve"> </w:t>
      </w:r>
      <w:r w:rsidR="006C54E3" w:rsidRPr="006030E0">
        <w:rPr>
          <w:rFonts w:ascii="Arial" w:hAnsi="Arial" w:cs="Arial"/>
          <w:bCs/>
          <w:sz w:val="15"/>
          <w:szCs w:val="15"/>
        </w:rPr>
        <w:t>(</w:t>
      </w:r>
      <w:r w:rsidR="006030E0" w:rsidRPr="006030E0">
        <w:rPr>
          <w:rFonts w:ascii="Arial" w:hAnsi="Arial" w:cs="Arial"/>
          <w:bCs/>
          <w:sz w:val="15"/>
          <w:szCs w:val="15"/>
        </w:rPr>
        <w:t xml:space="preserve">sendo </w:t>
      </w:r>
      <w:r w:rsidR="006C54E3" w:rsidRPr="006030E0">
        <w:rPr>
          <w:rFonts w:ascii="Arial" w:hAnsi="Arial" w:cs="Arial"/>
          <w:bCs/>
          <w:sz w:val="15"/>
          <w:szCs w:val="15"/>
        </w:rPr>
        <w:t>pelo menos 1 externo ao programa)</w:t>
      </w:r>
      <w:r w:rsidRPr="006030E0">
        <w:rPr>
          <w:rFonts w:ascii="Arial" w:hAnsi="Arial" w:cs="Arial"/>
          <w:bCs/>
          <w:sz w:val="15"/>
          <w:szCs w:val="15"/>
        </w:rPr>
        <w:t>, co</w:t>
      </w:r>
      <w:r w:rsidRPr="00717CC7">
        <w:rPr>
          <w:rFonts w:ascii="Arial" w:hAnsi="Arial" w:cs="Arial"/>
          <w:bCs/>
          <w:sz w:val="15"/>
          <w:szCs w:val="15"/>
        </w:rPr>
        <w:t>m titulação mínima de doutor, sendo um deles o orientador ou coorientador e os demais indicados pela CCP.</w:t>
      </w:r>
    </w:p>
    <w:p w14:paraId="5874DEF2" w14:textId="77777777" w:rsidR="00DF1A34" w:rsidRPr="00DF1A34" w:rsidRDefault="00DF1A34" w:rsidP="00DF1A34">
      <w:pPr>
        <w:jc w:val="both"/>
        <w:rPr>
          <w:rFonts w:ascii="Arial" w:hAnsi="Arial" w:cs="Arial"/>
          <w:bCs/>
          <w:sz w:val="15"/>
          <w:szCs w:val="15"/>
        </w:rPr>
      </w:pPr>
      <w:r w:rsidRPr="00DF1A34">
        <w:rPr>
          <w:rFonts w:ascii="Arial" w:hAnsi="Arial" w:cs="Arial"/>
          <w:bCs/>
          <w:sz w:val="15"/>
          <w:szCs w:val="15"/>
        </w:rPr>
        <w:t>VII.2 Mestrado</w:t>
      </w:r>
    </w:p>
    <w:p w14:paraId="1699C076" w14:textId="77777777" w:rsidR="00DF1A34" w:rsidRPr="00DF1A34" w:rsidRDefault="00DF1A34" w:rsidP="00DF1A34">
      <w:pPr>
        <w:jc w:val="both"/>
        <w:rPr>
          <w:rFonts w:ascii="Arial" w:hAnsi="Arial" w:cs="Arial"/>
          <w:bCs/>
          <w:sz w:val="15"/>
          <w:szCs w:val="15"/>
        </w:rPr>
      </w:pPr>
      <w:r w:rsidRPr="00DF1A34">
        <w:rPr>
          <w:rFonts w:ascii="Arial" w:hAnsi="Arial" w:cs="Arial"/>
          <w:bCs/>
          <w:sz w:val="15"/>
          <w:szCs w:val="15"/>
        </w:rPr>
        <w:t>Os alunos de Mestrado deverão se inscrever para o exame em até 15 (quinze) meses, contados a partir do início da contagem de prazo no curso.</w:t>
      </w:r>
    </w:p>
    <w:p w14:paraId="23791A7A" w14:textId="77777777" w:rsidR="00DF1A34" w:rsidRPr="00DF1A34" w:rsidRDefault="00DF1A34" w:rsidP="00DF1A34">
      <w:pPr>
        <w:jc w:val="both"/>
        <w:rPr>
          <w:rFonts w:ascii="Arial" w:hAnsi="Arial" w:cs="Arial"/>
          <w:bCs/>
          <w:sz w:val="15"/>
          <w:szCs w:val="15"/>
        </w:rPr>
      </w:pPr>
      <w:r w:rsidRPr="00DF1A34">
        <w:rPr>
          <w:rFonts w:ascii="Arial" w:hAnsi="Arial" w:cs="Arial"/>
          <w:bCs/>
          <w:sz w:val="15"/>
          <w:szCs w:val="15"/>
        </w:rPr>
        <w:t>Para inscrição o aluno deverá ter integralizado 20 (vinte) créditos em disciplinas.</w:t>
      </w:r>
    </w:p>
    <w:p w14:paraId="77F98937" w14:textId="77777777" w:rsidR="00DF1A34" w:rsidRPr="00DF1A34" w:rsidRDefault="00DF1A34" w:rsidP="00DF1A34">
      <w:pPr>
        <w:jc w:val="both"/>
        <w:rPr>
          <w:rFonts w:ascii="Arial" w:hAnsi="Arial" w:cs="Arial"/>
          <w:bCs/>
          <w:sz w:val="15"/>
          <w:szCs w:val="15"/>
        </w:rPr>
      </w:pPr>
      <w:r w:rsidRPr="00DF1A34">
        <w:rPr>
          <w:rFonts w:ascii="Arial" w:hAnsi="Arial" w:cs="Arial"/>
          <w:bCs/>
          <w:sz w:val="15"/>
          <w:szCs w:val="15"/>
        </w:rPr>
        <w:t>VII.3 Doutorado</w:t>
      </w:r>
    </w:p>
    <w:p w14:paraId="3E9AC207" w14:textId="2D89BD35" w:rsidR="00DF1A34" w:rsidRPr="00DF1A34" w:rsidRDefault="00DF1A34" w:rsidP="00DF1A34">
      <w:pPr>
        <w:jc w:val="both"/>
        <w:rPr>
          <w:rFonts w:ascii="Arial" w:hAnsi="Arial" w:cs="Arial"/>
          <w:bCs/>
          <w:sz w:val="15"/>
          <w:szCs w:val="15"/>
        </w:rPr>
      </w:pPr>
      <w:r w:rsidRPr="00DF1A34">
        <w:rPr>
          <w:rFonts w:ascii="Arial" w:hAnsi="Arial" w:cs="Arial"/>
          <w:bCs/>
          <w:sz w:val="15"/>
          <w:szCs w:val="15"/>
        </w:rPr>
        <w:t>Os alunos de Doutorado deverão se inscrever para o exame em até 24 (vinte e quatro) meses, contados a partir do início da contagem de prazo no curso.</w:t>
      </w:r>
      <w:r>
        <w:rPr>
          <w:rFonts w:ascii="Arial" w:hAnsi="Arial" w:cs="Arial"/>
          <w:bCs/>
          <w:sz w:val="15"/>
          <w:szCs w:val="15"/>
        </w:rPr>
        <w:t xml:space="preserve"> </w:t>
      </w:r>
      <w:r w:rsidRPr="00DF1A34">
        <w:rPr>
          <w:rFonts w:ascii="Arial" w:hAnsi="Arial" w:cs="Arial"/>
          <w:bCs/>
          <w:sz w:val="15"/>
          <w:szCs w:val="15"/>
        </w:rPr>
        <w:t>Para inscrição o aluno deverá ter integralizado 16 (dezesseis) créditos em disciplinas.</w:t>
      </w:r>
    </w:p>
    <w:p w14:paraId="52126ACC" w14:textId="77777777" w:rsidR="00DF1A34" w:rsidRPr="00DF1A34" w:rsidRDefault="00DF1A34" w:rsidP="00DF1A34">
      <w:pPr>
        <w:jc w:val="both"/>
        <w:rPr>
          <w:rFonts w:ascii="Arial" w:hAnsi="Arial" w:cs="Arial"/>
          <w:bCs/>
          <w:sz w:val="15"/>
          <w:szCs w:val="15"/>
        </w:rPr>
      </w:pPr>
      <w:r w:rsidRPr="00DF1A34">
        <w:rPr>
          <w:rFonts w:ascii="Arial" w:hAnsi="Arial" w:cs="Arial"/>
          <w:bCs/>
          <w:sz w:val="15"/>
          <w:szCs w:val="15"/>
        </w:rPr>
        <w:t>VII.4 Doutorado Direto</w:t>
      </w:r>
    </w:p>
    <w:p w14:paraId="39AFA5CC" w14:textId="38161EF3" w:rsidR="00DF1A34" w:rsidRDefault="00DF1A34" w:rsidP="00DF1A34">
      <w:pPr>
        <w:jc w:val="both"/>
        <w:rPr>
          <w:rFonts w:ascii="Arial" w:hAnsi="Arial" w:cs="Arial"/>
          <w:bCs/>
          <w:sz w:val="15"/>
          <w:szCs w:val="15"/>
        </w:rPr>
      </w:pPr>
      <w:r w:rsidRPr="00DF1A34">
        <w:rPr>
          <w:rFonts w:ascii="Arial" w:hAnsi="Arial" w:cs="Arial"/>
          <w:bCs/>
          <w:sz w:val="15"/>
          <w:szCs w:val="15"/>
        </w:rPr>
        <w:t>Os alunos de Doutorado Direto deverão se inscrever para o exame em até 30 (trinta) meses, contados a partir do início da contagem de prazo no curso.</w:t>
      </w:r>
      <w:r>
        <w:rPr>
          <w:rFonts w:ascii="Arial" w:hAnsi="Arial" w:cs="Arial"/>
          <w:bCs/>
          <w:sz w:val="15"/>
          <w:szCs w:val="15"/>
        </w:rPr>
        <w:t xml:space="preserve"> </w:t>
      </w:r>
      <w:r w:rsidRPr="00DF1A34">
        <w:rPr>
          <w:rFonts w:ascii="Arial" w:hAnsi="Arial" w:cs="Arial"/>
          <w:bCs/>
          <w:sz w:val="15"/>
          <w:szCs w:val="15"/>
        </w:rPr>
        <w:t>Para inscrição o aluno deverá ter integralizado 36 (trinta e seis) créditos em disciplinas.</w:t>
      </w:r>
    </w:p>
    <w:p w14:paraId="6E6AB3CA" w14:textId="77777777" w:rsidR="00D96AC4" w:rsidRDefault="00D96AC4" w:rsidP="00DF1A34">
      <w:pPr>
        <w:jc w:val="both"/>
        <w:rPr>
          <w:rFonts w:ascii="Arial" w:hAnsi="Arial" w:cs="Arial"/>
          <w:bCs/>
          <w:sz w:val="15"/>
          <w:szCs w:val="15"/>
        </w:rPr>
      </w:pPr>
    </w:p>
    <w:p w14:paraId="4A18CE38" w14:textId="21241F62" w:rsidR="00D96AC4" w:rsidRDefault="004E4CA5" w:rsidP="00DF1A34">
      <w:pPr>
        <w:jc w:val="both"/>
        <w:rPr>
          <w:rFonts w:ascii="Arial" w:hAnsi="Arial" w:cs="Arial"/>
          <w:b/>
          <w:sz w:val="15"/>
          <w:szCs w:val="15"/>
        </w:rPr>
      </w:pPr>
      <w:r w:rsidRPr="004E4CA5">
        <w:rPr>
          <w:rFonts w:ascii="Arial" w:hAnsi="Arial" w:cs="Arial"/>
          <w:b/>
          <w:sz w:val="15"/>
          <w:szCs w:val="15"/>
        </w:rPr>
        <w:t>RESOLUÇÃO CoPGr Nº 7612, DE 21 DE FEVEREIRO DE 2019</w:t>
      </w:r>
    </w:p>
    <w:p w14:paraId="5B1B8393" w14:textId="4609D5D6" w:rsidR="004E4CA5" w:rsidRDefault="00213CC6" w:rsidP="00DF1A34">
      <w:pPr>
        <w:jc w:val="both"/>
        <w:rPr>
          <w:rFonts w:ascii="Arial" w:hAnsi="Arial" w:cs="Arial"/>
          <w:bCs/>
          <w:color w:val="0000FF"/>
          <w:sz w:val="15"/>
          <w:szCs w:val="15"/>
        </w:rPr>
      </w:pPr>
      <w:hyperlink r:id="rId12" w:history="1">
        <w:r w:rsidRPr="002F3852">
          <w:rPr>
            <w:rStyle w:val="Hyperlink"/>
            <w:rFonts w:ascii="Arial" w:hAnsi="Arial" w:cs="Arial"/>
            <w:bCs/>
            <w:sz w:val="15"/>
            <w:szCs w:val="15"/>
          </w:rPr>
          <w:t>https://leginf.usp.br/?resolucao=resolucao-copgr-no-7612-de-21-de-fevereiro-de-2019</w:t>
        </w:r>
      </w:hyperlink>
    </w:p>
    <w:p w14:paraId="6A4650D4" w14:textId="3D859E5B" w:rsidR="00D96AC4" w:rsidRDefault="00D96AC4" w:rsidP="00DF1A34">
      <w:pPr>
        <w:jc w:val="both"/>
        <w:rPr>
          <w:rFonts w:ascii="Arial" w:hAnsi="Arial" w:cs="Arial"/>
          <w:b/>
          <w:sz w:val="15"/>
          <w:szCs w:val="15"/>
        </w:rPr>
      </w:pPr>
      <w:r w:rsidRPr="00D96AC4">
        <w:rPr>
          <w:rFonts w:ascii="Arial" w:hAnsi="Arial" w:cs="Arial"/>
          <w:b/>
          <w:sz w:val="15"/>
          <w:szCs w:val="15"/>
        </w:rPr>
        <w:t>III – PROCEDIMENTOS PARA DEFESA</w:t>
      </w:r>
    </w:p>
    <w:p w14:paraId="0B53BF08" w14:textId="5700A4C1" w:rsidR="004E4CA5" w:rsidRDefault="00CB6A30" w:rsidP="00DF1A34">
      <w:pPr>
        <w:jc w:val="both"/>
        <w:rPr>
          <w:rFonts w:ascii="Arial" w:hAnsi="Arial" w:cs="Arial"/>
          <w:bCs/>
          <w:sz w:val="15"/>
          <w:szCs w:val="15"/>
        </w:rPr>
      </w:pPr>
      <w:r w:rsidRPr="00CB6A30">
        <w:rPr>
          <w:rFonts w:ascii="Arial" w:hAnsi="Arial" w:cs="Arial"/>
          <w:bCs/>
          <w:sz w:val="15"/>
          <w:szCs w:val="15"/>
        </w:rPr>
        <w:t>III.1 Os procedimentos para a defesa de teses e dissertações são aqueles estabelecidos nos artigos 90 a 93 do Regimento de Pós-Graduação da USP</w:t>
      </w:r>
      <w:r>
        <w:rPr>
          <w:rFonts w:ascii="Arial" w:hAnsi="Arial" w:cs="Arial"/>
          <w:bCs/>
          <w:sz w:val="15"/>
          <w:szCs w:val="15"/>
        </w:rPr>
        <w:t xml:space="preserve"> (</w:t>
      </w:r>
      <w:hyperlink r:id="rId13" w:history="1">
        <w:r w:rsidR="00213CC6" w:rsidRPr="002F3852">
          <w:rPr>
            <w:rStyle w:val="Hyperlink"/>
            <w:rFonts w:ascii="Arial" w:hAnsi="Arial" w:cs="Arial"/>
            <w:bCs/>
            <w:sz w:val="15"/>
            <w:szCs w:val="15"/>
          </w:rPr>
          <w:t>https://leginf.usp.br/?resolucao=resolucao-no-7493-de-27-de-marco-de-2018</w:t>
        </w:r>
      </w:hyperlink>
      <w:r>
        <w:rPr>
          <w:rFonts w:ascii="Arial" w:hAnsi="Arial" w:cs="Arial"/>
          <w:bCs/>
          <w:sz w:val="15"/>
          <w:szCs w:val="15"/>
        </w:rPr>
        <w:t>)</w:t>
      </w:r>
      <w:r w:rsidRPr="00CB6A30">
        <w:rPr>
          <w:rFonts w:ascii="Arial" w:hAnsi="Arial" w:cs="Arial"/>
          <w:bCs/>
          <w:sz w:val="15"/>
          <w:szCs w:val="15"/>
        </w:rPr>
        <w:t>.</w:t>
      </w:r>
    </w:p>
    <w:p w14:paraId="22986DA2" w14:textId="1DF057F3" w:rsidR="00213CC6" w:rsidRDefault="008E5787" w:rsidP="00DF1A34">
      <w:pPr>
        <w:jc w:val="both"/>
        <w:rPr>
          <w:rFonts w:ascii="Arial" w:hAnsi="Arial" w:cs="Arial"/>
          <w:b/>
          <w:sz w:val="15"/>
          <w:szCs w:val="15"/>
        </w:rPr>
      </w:pPr>
      <w:r w:rsidRPr="008E5787">
        <w:rPr>
          <w:rFonts w:ascii="Arial" w:hAnsi="Arial" w:cs="Arial"/>
          <w:b/>
          <w:sz w:val="15"/>
          <w:szCs w:val="15"/>
        </w:rPr>
        <w:t>IV – NÚMERO DE MEMBROS COMPONENTES DAS COMISSÕES JULGADORAS DE DISSERTAÇÕES E TESES</w:t>
      </w:r>
    </w:p>
    <w:p w14:paraId="6AAD69CA" w14:textId="53A4FF7D" w:rsidR="00D063DB" w:rsidRDefault="00AE7C66" w:rsidP="00AE7C66">
      <w:pPr>
        <w:jc w:val="both"/>
        <w:rPr>
          <w:rFonts w:ascii="Arial" w:hAnsi="Arial" w:cs="Arial"/>
          <w:bCs/>
          <w:sz w:val="15"/>
          <w:szCs w:val="15"/>
        </w:rPr>
      </w:pPr>
      <w:r w:rsidRPr="00AE7C66">
        <w:rPr>
          <w:rFonts w:ascii="Arial" w:hAnsi="Arial" w:cs="Arial"/>
          <w:bCs/>
          <w:sz w:val="15"/>
          <w:szCs w:val="15"/>
        </w:rPr>
        <w:t>IV.1 As Comissões Julgadoras das Dissertações de Mestrado</w:t>
      </w:r>
      <w:r w:rsidR="00543F52">
        <w:rPr>
          <w:rFonts w:ascii="Arial" w:hAnsi="Arial" w:cs="Arial"/>
          <w:bCs/>
          <w:sz w:val="15"/>
          <w:szCs w:val="15"/>
        </w:rPr>
        <w:t xml:space="preserve"> </w:t>
      </w:r>
      <w:r w:rsidRPr="00AE7C66">
        <w:rPr>
          <w:rFonts w:ascii="Arial" w:hAnsi="Arial" w:cs="Arial"/>
          <w:bCs/>
          <w:sz w:val="15"/>
          <w:szCs w:val="15"/>
        </w:rPr>
        <w:t>serão compostas por 3 (três) examinadores</w:t>
      </w:r>
      <w:r w:rsidR="009B748B">
        <w:rPr>
          <w:rFonts w:ascii="Arial" w:hAnsi="Arial" w:cs="Arial"/>
          <w:bCs/>
          <w:sz w:val="15"/>
          <w:szCs w:val="15"/>
        </w:rPr>
        <w:t xml:space="preserve"> (3 titulares e 3 suplentes)</w:t>
      </w:r>
      <w:r w:rsidR="004148C0">
        <w:rPr>
          <w:rFonts w:ascii="Arial" w:hAnsi="Arial" w:cs="Arial"/>
          <w:bCs/>
          <w:sz w:val="15"/>
          <w:szCs w:val="15"/>
        </w:rPr>
        <w:t>.</w:t>
      </w:r>
    </w:p>
    <w:p w14:paraId="7A1E5E6A" w14:textId="3A6C9127" w:rsidR="00AE7C66" w:rsidRPr="00AE7C66" w:rsidRDefault="00AE7C66" w:rsidP="00AE7C66">
      <w:pPr>
        <w:jc w:val="both"/>
        <w:rPr>
          <w:rFonts w:ascii="Arial" w:hAnsi="Arial" w:cs="Arial"/>
          <w:bCs/>
          <w:sz w:val="15"/>
          <w:szCs w:val="15"/>
        </w:rPr>
      </w:pPr>
      <w:r w:rsidRPr="00AE7C66">
        <w:rPr>
          <w:rFonts w:ascii="Arial" w:hAnsi="Arial" w:cs="Arial"/>
          <w:bCs/>
          <w:sz w:val="15"/>
          <w:szCs w:val="15"/>
        </w:rPr>
        <w:t>IV.2 As Comissões Julgadoras das Teses de Doutorado serão compostas por 5 (cinco) examinadores</w:t>
      </w:r>
      <w:r w:rsidR="003E5A60">
        <w:rPr>
          <w:rFonts w:ascii="Arial" w:hAnsi="Arial" w:cs="Arial"/>
          <w:bCs/>
          <w:sz w:val="15"/>
          <w:szCs w:val="15"/>
        </w:rPr>
        <w:t xml:space="preserve"> (5 titulares e 5 suplentes)</w:t>
      </w:r>
      <w:r w:rsidRPr="00AE7C66">
        <w:rPr>
          <w:rFonts w:ascii="Arial" w:hAnsi="Arial" w:cs="Arial"/>
          <w:bCs/>
          <w:sz w:val="15"/>
          <w:szCs w:val="15"/>
        </w:rPr>
        <w:t>.</w:t>
      </w:r>
    </w:p>
    <w:p w14:paraId="38D2085C" w14:textId="257AD696" w:rsidR="009B748B" w:rsidRDefault="00AE7C66" w:rsidP="00AE7C66">
      <w:pPr>
        <w:jc w:val="both"/>
        <w:rPr>
          <w:rFonts w:ascii="Arial" w:hAnsi="Arial" w:cs="Arial"/>
          <w:bCs/>
          <w:sz w:val="15"/>
          <w:szCs w:val="15"/>
        </w:rPr>
      </w:pPr>
      <w:r w:rsidRPr="00AE7C66">
        <w:rPr>
          <w:rFonts w:ascii="Arial" w:hAnsi="Arial" w:cs="Arial"/>
          <w:bCs/>
          <w:sz w:val="15"/>
          <w:szCs w:val="15"/>
        </w:rPr>
        <w:t>IV.3 Para a composição das comissões julgadoras, deverão ser observados os critérios estabelecidos nos artigos 88 e 89 do Regimento de Pós-Graduação</w:t>
      </w:r>
      <w:r w:rsidR="00093949">
        <w:rPr>
          <w:rFonts w:ascii="Arial" w:hAnsi="Arial" w:cs="Arial"/>
          <w:bCs/>
          <w:sz w:val="15"/>
          <w:szCs w:val="15"/>
        </w:rPr>
        <w:t xml:space="preserve">: </w:t>
      </w:r>
      <w:r w:rsidR="009B748B" w:rsidRPr="009B748B">
        <w:rPr>
          <w:rFonts w:ascii="Arial" w:hAnsi="Arial" w:cs="Arial"/>
          <w:bCs/>
          <w:sz w:val="15"/>
          <w:szCs w:val="15"/>
        </w:rPr>
        <w:t xml:space="preserve">§ 4º – Na composição da comissão julgadora de Mestrado e Doutorado, a maioria dos examinadores deverá ser externa ao Programa de Pós-Graduação, sendo pelo menos um externo à unidade </w:t>
      </w:r>
      <w:r w:rsidR="003E5A60">
        <w:rPr>
          <w:rFonts w:ascii="Arial" w:hAnsi="Arial" w:cs="Arial"/>
          <w:bCs/>
          <w:sz w:val="15"/>
          <w:szCs w:val="15"/>
        </w:rPr>
        <w:t xml:space="preserve">(externo à USP) </w:t>
      </w:r>
      <w:r w:rsidR="009B748B" w:rsidRPr="009B748B">
        <w:rPr>
          <w:rFonts w:ascii="Arial" w:hAnsi="Arial" w:cs="Arial"/>
          <w:bCs/>
          <w:sz w:val="15"/>
          <w:szCs w:val="15"/>
        </w:rPr>
        <w:t xml:space="preserve">- RESOLUÇÃO Nº 7493, DE 27 DE MARÇO DE 2018 - </w:t>
      </w:r>
      <w:hyperlink r:id="rId14" w:history="1">
        <w:r w:rsidR="009B748B" w:rsidRPr="009D7DC3">
          <w:rPr>
            <w:rStyle w:val="Hyperlink"/>
            <w:rFonts w:ascii="Arial" w:hAnsi="Arial" w:cs="Arial"/>
            <w:bCs/>
            <w:sz w:val="15"/>
            <w:szCs w:val="15"/>
          </w:rPr>
          <w:t>https://leginf.usp.br/?resolucao=resolucao-no-7493-de-27-de-marco-de-2018</w:t>
        </w:r>
      </w:hyperlink>
      <w:r w:rsidR="009B748B">
        <w:rPr>
          <w:rFonts w:ascii="Arial" w:hAnsi="Arial" w:cs="Arial"/>
          <w:bCs/>
          <w:sz w:val="15"/>
          <w:szCs w:val="15"/>
        </w:rPr>
        <w:t>.</w:t>
      </w:r>
    </w:p>
    <w:p w14:paraId="301FBDAA" w14:textId="376168DD" w:rsidR="009B748B" w:rsidRPr="00AE7C66" w:rsidRDefault="009B748B" w:rsidP="00AE7C66">
      <w:pPr>
        <w:jc w:val="both"/>
        <w:rPr>
          <w:rFonts w:ascii="Arial" w:hAnsi="Arial" w:cs="Arial"/>
          <w:bCs/>
          <w:sz w:val="15"/>
          <w:szCs w:val="15"/>
        </w:rPr>
      </w:pPr>
    </w:p>
    <w:p w14:paraId="51236040" w14:textId="77777777" w:rsidR="00213CC6" w:rsidRDefault="00213CC6" w:rsidP="00DF1A34">
      <w:pPr>
        <w:jc w:val="both"/>
        <w:rPr>
          <w:rFonts w:ascii="Arial" w:hAnsi="Arial" w:cs="Arial"/>
          <w:bCs/>
          <w:sz w:val="15"/>
          <w:szCs w:val="15"/>
        </w:rPr>
      </w:pPr>
    </w:p>
    <w:p w14:paraId="0006F4F0" w14:textId="77777777" w:rsidR="00AE7C66" w:rsidRPr="00CB6A30" w:rsidRDefault="00AE7C66" w:rsidP="00DF1A34">
      <w:pPr>
        <w:jc w:val="both"/>
        <w:rPr>
          <w:rFonts w:ascii="Arial" w:hAnsi="Arial" w:cs="Arial"/>
          <w:bCs/>
          <w:sz w:val="15"/>
          <w:szCs w:val="15"/>
        </w:rPr>
      </w:pPr>
    </w:p>
    <w:p w14:paraId="2FB41F02" w14:textId="77777777" w:rsidR="00DF739E" w:rsidRPr="00246E7D" w:rsidRDefault="00DF739E" w:rsidP="00DA5A03">
      <w:pPr>
        <w:spacing w:before="60" w:after="60"/>
        <w:ind w:left="70"/>
        <w:rPr>
          <w:rFonts w:ascii="Arial" w:hAnsi="Arial" w:cs="Arial"/>
          <w:iCs/>
          <w:sz w:val="18"/>
        </w:rPr>
      </w:pPr>
    </w:p>
    <w:sectPr w:rsidR="00DF739E" w:rsidRPr="00246E7D" w:rsidSect="0002394D">
      <w:pgSz w:w="11907" w:h="16840" w:code="9"/>
      <w:pgMar w:top="1701" w:right="567" w:bottom="851" w:left="1418" w:header="567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8F8C6" w14:textId="77777777" w:rsidR="00913A9A" w:rsidRDefault="00913A9A">
      <w:r>
        <w:separator/>
      </w:r>
    </w:p>
  </w:endnote>
  <w:endnote w:type="continuationSeparator" w:id="0">
    <w:p w14:paraId="170F2825" w14:textId="77777777" w:rsidR="00913A9A" w:rsidRDefault="0091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5D0E8" w14:textId="77777777" w:rsidR="0002394D" w:rsidRPr="006F4160" w:rsidRDefault="0002394D" w:rsidP="0002394D">
    <w:pPr>
      <w:jc w:val="center"/>
      <w:rPr>
        <w:rFonts w:ascii="Comic Sans MS" w:hAnsi="Comic Sans MS"/>
        <w:color w:val="7F7F7F"/>
        <w:sz w:val="16"/>
        <w:szCs w:val="16"/>
      </w:rPr>
    </w:pPr>
    <w:r w:rsidRPr="006F4160">
      <w:rPr>
        <w:rFonts w:ascii="Comic Sans MS" w:hAnsi="Comic Sans MS"/>
        <w:color w:val="7F7F7F"/>
        <w:sz w:val="16"/>
        <w:szCs w:val="16"/>
      </w:rPr>
      <w:t>Departamento de Engenharia de Minas e de Petróleo – Escola Politécnica da Universidade de São Paulo</w:t>
    </w:r>
  </w:p>
  <w:p w14:paraId="7750E1D8" w14:textId="1C8C2C66" w:rsidR="00026FBB" w:rsidRDefault="0002394D" w:rsidP="0002394D">
    <w:pPr>
      <w:pStyle w:val="Rodap"/>
    </w:pPr>
    <w:r w:rsidRPr="006F4160">
      <w:rPr>
        <w:rFonts w:ascii="Comic Sans MS" w:hAnsi="Comic Sans MS"/>
        <w:color w:val="7F7F7F"/>
        <w:sz w:val="16"/>
        <w:szCs w:val="16"/>
      </w:rPr>
      <w:t xml:space="preserve">Av. Prof. Mello Moraes, 2231    CEP 05508-030    São Paulo SP     Tel.: +55 11 3091-5322    </w:t>
    </w:r>
    <w:hyperlink r:id="rId1" w:history="1">
      <w:r w:rsidRPr="006F4160">
        <w:rPr>
          <w:rFonts w:ascii="Comic Sans MS" w:hAnsi="Comic Sans MS"/>
          <w:color w:val="0000FF"/>
          <w:sz w:val="16"/>
          <w:szCs w:val="16"/>
          <w:u w:val="single"/>
        </w:rPr>
        <w:t>www.pmi.poli.usp.br</w:t>
      </w:r>
    </w:hyperlink>
    <w:r w:rsidRPr="006F4160">
      <w:rPr>
        <w:rFonts w:ascii="Comic Sans MS" w:hAnsi="Comic Sans MS"/>
        <w:color w:val="7F7F7F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10402" w14:textId="77777777" w:rsidR="00913A9A" w:rsidRDefault="00913A9A">
      <w:r>
        <w:separator/>
      </w:r>
    </w:p>
  </w:footnote>
  <w:footnote w:type="continuationSeparator" w:id="0">
    <w:p w14:paraId="7FC3022C" w14:textId="77777777" w:rsidR="00913A9A" w:rsidRDefault="0091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0"/>
      <w:gridCol w:w="8652"/>
    </w:tblGrid>
    <w:tr w:rsidR="002E0B00" w14:paraId="3ED711AA" w14:textId="77777777" w:rsidTr="00E77094">
      <w:trPr>
        <w:trHeight w:val="87"/>
      </w:trPr>
      <w:tc>
        <w:tcPr>
          <w:tcW w:w="222" w:type="dxa"/>
        </w:tcPr>
        <w:p w14:paraId="54A66E06" w14:textId="77777777" w:rsidR="002E0B00" w:rsidRDefault="002E0B00" w:rsidP="002E0B00">
          <w:pPr>
            <w:pStyle w:val="Cabealho"/>
            <w:rPr>
              <w:rFonts w:ascii="Lucida Handwriting" w:hAnsi="Lucida Handwriting" w:cs="Arial"/>
              <w:noProof/>
              <w:color w:val="000066"/>
            </w:rPr>
          </w:pPr>
          <w:r>
            <w:rPr>
              <w:rFonts w:ascii="Lucida Handwriting" w:hAnsi="Lucida Handwriting" w:cs="Arial"/>
              <w:noProof/>
              <w:color w:val="000066"/>
              <w:lang w:val="en-US" w:eastAsia="en-US"/>
            </w:rPr>
            <w:drawing>
              <wp:inline distT="0" distB="0" distL="0" distR="0" wp14:anchorId="5BCD7834" wp14:editId="74894DBC">
                <wp:extent cx="669851" cy="725170"/>
                <wp:effectExtent l="0" t="0" r="0" b="0"/>
                <wp:docPr id="60" name="Imagem 60" descr="Logo colorido P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colorido Pol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8880"/>
                        <a:stretch/>
                      </pic:blipFill>
                      <pic:spPr bwMode="auto">
                        <a:xfrm>
                          <a:off x="0" y="0"/>
                          <a:ext cx="670398" cy="725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99" w:type="dxa"/>
        </w:tcPr>
        <w:p w14:paraId="0FD7BE57" w14:textId="77777777" w:rsidR="002E0B00" w:rsidRPr="00C32722" w:rsidRDefault="002E0B00" w:rsidP="002E0B00">
          <w:pPr>
            <w:pStyle w:val="Cabealho"/>
            <w:jc w:val="center"/>
            <w:rPr>
              <w:sz w:val="22"/>
              <w:szCs w:val="22"/>
            </w:rPr>
          </w:pPr>
          <w:r w:rsidRPr="00C32722">
            <w:rPr>
              <w:rFonts w:ascii="Lucida Handwriting" w:hAnsi="Lucida Handwriting" w:cs="Arial"/>
              <w:noProof/>
              <w:color w:val="000066"/>
              <w:sz w:val="22"/>
              <w:szCs w:val="22"/>
              <w:lang w:val="en-US" w:eastAsia="en-US"/>
            </w:rPr>
            <w:drawing>
              <wp:inline distT="0" distB="0" distL="0" distR="0" wp14:anchorId="5278263F" wp14:editId="66602FF4">
                <wp:extent cx="4780272" cy="387705"/>
                <wp:effectExtent l="0" t="0" r="1905" b="0"/>
                <wp:docPr id="61" name="Imagem 1" descr="Logo colorido P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colorido Pol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67" t="13201" b="26682"/>
                        <a:stretch/>
                      </pic:blipFill>
                      <pic:spPr bwMode="auto">
                        <a:xfrm>
                          <a:off x="0" y="0"/>
                          <a:ext cx="4836078" cy="392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2ADC122" w14:textId="77777777" w:rsidR="002E0B00" w:rsidRPr="00C32722" w:rsidRDefault="002E0B00" w:rsidP="002E0B00">
          <w:pPr>
            <w:pStyle w:val="Cabealho"/>
            <w:spacing w:before="80"/>
            <w:jc w:val="center"/>
            <w:rPr>
              <w:rFonts w:ascii="Candara" w:hAnsi="Candara" w:cs="Arial"/>
              <w:sz w:val="22"/>
              <w:szCs w:val="22"/>
            </w:rPr>
          </w:pPr>
          <w:r w:rsidRPr="00C32722">
            <w:rPr>
              <w:rFonts w:ascii="Candara" w:hAnsi="Candara" w:cs="Arial"/>
              <w:color w:val="222222"/>
              <w:shd w:val="clear" w:color="auto" w:fill="FFFFFF"/>
            </w:rPr>
            <w:t>Programa de Pós-Graduação em Engenharia Mineral e de Petróleo - PPGEMP</w:t>
          </w:r>
        </w:p>
      </w:tc>
    </w:tr>
  </w:tbl>
  <w:p w14:paraId="7FCDFB3E" w14:textId="77777777" w:rsidR="004B048A" w:rsidRPr="007F5122" w:rsidRDefault="004B048A" w:rsidP="007F51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7F3"/>
    <w:multiLevelType w:val="hybridMultilevel"/>
    <w:tmpl w:val="1D466242"/>
    <w:lvl w:ilvl="0" w:tplc="0EEA68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078CA"/>
    <w:multiLevelType w:val="hybridMultilevel"/>
    <w:tmpl w:val="3B7C826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F44D0"/>
    <w:multiLevelType w:val="hybridMultilevel"/>
    <w:tmpl w:val="A54CD56E"/>
    <w:lvl w:ilvl="0" w:tplc="04160017">
      <w:start w:val="1"/>
      <w:numFmt w:val="lowerLetter"/>
      <w:pStyle w:val="Letras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E1249"/>
    <w:multiLevelType w:val="hybridMultilevel"/>
    <w:tmpl w:val="2E700B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FF7643"/>
    <w:multiLevelType w:val="hybridMultilevel"/>
    <w:tmpl w:val="A54CD5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7415C"/>
    <w:multiLevelType w:val="hybridMultilevel"/>
    <w:tmpl w:val="7E90D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36C11"/>
    <w:multiLevelType w:val="hybridMultilevel"/>
    <w:tmpl w:val="A54CD5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646E4"/>
    <w:multiLevelType w:val="hybridMultilevel"/>
    <w:tmpl w:val="C0949D20"/>
    <w:lvl w:ilvl="0" w:tplc="B5CE19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870D01"/>
    <w:multiLevelType w:val="hybridMultilevel"/>
    <w:tmpl w:val="BBB24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1684D"/>
    <w:multiLevelType w:val="hybridMultilevel"/>
    <w:tmpl w:val="5588AE52"/>
    <w:lvl w:ilvl="0" w:tplc="3ECC790C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AE06FD"/>
    <w:multiLevelType w:val="hybridMultilevel"/>
    <w:tmpl w:val="FDB4AE80"/>
    <w:lvl w:ilvl="0" w:tplc="B06E1E12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B7D53"/>
    <w:multiLevelType w:val="hybridMultilevel"/>
    <w:tmpl w:val="64B25B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671343">
    <w:abstractNumId w:val="7"/>
  </w:num>
  <w:num w:numId="2" w16cid:durableId="1263107523">
    <w:abstractNumId w:val="3"/>
  </w:num>
  <w:num w:numId="3" w16cid:durableId="399790270">
    <w:abstractNumId w:val="1"/>
  </w:num>
  <w:num w:numId="4" w16cid:durableId="1738505236">
    <w:abstractNumId w:val="11"/>
  </w:num>
  <w:num w:numId="5" w16cid:durableId="524945313">
    <w:abstractNumId w:val="10"/>
  </w:num>
  <w:num w:numId="6" w16cid:durableId="128328486">
    <w:abstractNumId w:val="2"/>
  </w:num>
  <w:num w:numId="7" w16cid:durableId="835922271">
    <w:abstractNumId w:val="5"/>
  </w:num>
  <w:num w:numId="8" w16cid:durableId="1108700922">
    <w:abstractNumId w:val="2"/>
    <w:lvlOverride w:ilvl="0">
      <w:startOverride w:val="1"/>
    </w:lvlOverride>
  </w:num>
  <w:num w:numId="9" w16cid:durableId="812605880">
    <w:abstractNumId w:val="2"/>
    <w:lvlOverride w:ilvl="0">
      <w:startOverride w:val="1"/>
    </w:lvlOverride>
  </w:num>
  <w:num w:numId="10" w16cid:durableId="909342409">
    <w:abstractNumId w:val="2"/>
    <w:lvlOverride w:ilvl="0">
      <w:startOverride w:val="1"/>
    </w:lvlOverride>
  </w:num>
  <w:num w:numId="11" w16cid:durableId="546379104">
    <w:abstractNumId w:val="2"/>
  </w:num>
  <w:num w:numId="12" w16cid:durableId="158154380">
    <w:abstractNumId w:val="4"/>
  </w:num>
  <w:num w:numId="13" w16cid:durableId="189535327">
    <w:abstractNumId w:val="0"/>
  </w:num>
  <w:num w:numId="14" w16cid:durableId="1794248098">
    <w:abstractNumId w:val="9"/>
  </w:num>
  <w:num w:numId="15" w16cid:durableId="1996831682">
    <w:abstractNumId w:val="2"/>
  </w:num>
  <w:num w:numId="16" w16cid:durableId="758406906">
    <w:abstractNumId w:val="2"/>
  </w:num>
  <w:num w:numId="17" w16cid:durableId="1073745918">
    <w:abstractNumId w:val="6"/>
  </w:num>
  <w:num w:numId="18" w16cid:durableId="139855548">
    <w:abstractNumId w:val="8"/>
  </w:num>
  <w:num w:numId="19" w16cid:durableId="203104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D5"/>
    <w:rsid w:val="000106B0"/>
    <w:rsid w:val="00017BE9"/>
    <w:rsid w:val="0002394D"/>
    <w:rsid w:val="00023D4A"/>
    <w:rsid w:val="00026FBB"/>
    <w:rsid w:val="00030740"/>
    <w:rsid w:val="00044D65"/>
    <w:rsid w:val="0005254C"/>
    <w:rsid w:val="00054797"/>
    <w:rsid w:val="00054B13"/>
    <w:rsid w:val="00062FAA"/>
    <w:rsid w:val="000817BE"/>
    <w:rsid w:val="00093949"/>
    <w:rsid w:val="0009661C"/>
    <w:rsid w:val="000A2D76"/>
    <w:rsid w:val="000A649E"/>
    <w:rsid w:val="000B4D14"/>
    <w:rsid w:val="000C64D1"/>
    <w:rsid w:val="000D4C39"/>
    <w:rsid w:val="000E262C"/>
    <w:rsid w:val="000E5762"/>
    <w:rsid w:val="000E6639"/>
    <w:rsid w:val="000F265B"/>
    <w:rsid w:val="00112E76"/>
    <w:rsid w:val="0011794E"/>
    <w:rsid w:val="0012396D"/>
    <w:rsid w:val="00130D57"/>
    <w:rsid w:val="00136D2A"/>
    <w:rsid w:val="001440FA"/>
    <w:rsid w:val="0014775F"/>
    <w:rsid w:val="001541F6"/>
    <w:rsid w:val="001700A0"/>
    <w:rsid w:val="00183469"/>
    <w:rsid w:val="0018579F"/>
    <w:rsid w:val="001B138E"/>
    <w:rsid w:val="001B3FD5"/>
    <w:rsid w:val="001C1A04"/>
    <w:rsid w:val="001C7A0A"/>
    <w:rsid w:val="001D3C29"/>
    <w:rsid w:val="001E35B9"/>
    <w:rsid w:val="001E44E8"/>
    <w:rsid w:val="001E6A91"/>
    <w:rsid w:val="00213CC6"/>
    <w:rsid w:val="0023390B"/>
    <w:rsid w:val="002446DA"/>
    <w:rsid w:val="00246E7D"/>
    <w:rsid w:val="00255615"/>
    <w:rsid w:val="002830E8"/>
    <w:rsid w:val="002C7A89"/>
    <w:rsid w:val="002D2D5A"/>
    <w:rsid w:val="002D6D06"/>
    <w:rsid w:val="002E0B00"/>
    <w:rsid w:val="002E3A7A"/>
    <w:rsid w:val="002F039C"/>
    <w:rsid w:val="002F1737"/>
    <w:rsid w:val="00310AE3"/>
    <w:rsid w:val="00326E0C"/>
    <w:rsid w:val="00333110"/>
    <w:rsid w:val="003400D5"/>
    <w:rsid w:val="0034485F"/>
    <w:rsid w:val="00363E2F"/>
    <w:rsid w:val="00396C15"/>
    <w:rsid w:val="003A42BF"/>
    <w:rsid w:val="003A5BE0"/>
    <w:rsid w:val="003B79B1"/>
    <w:rsid w:val="003C31BD"/>
    <w:rsid w:val="003C42F3"/>
    <w:rsid w:val="003E108B"/>
    <w:rsid w:val="003E4228"/>
    <w:rsid w:val="003E47F8"/>
    <w:rsid w:val="003E5A60"/>
    <w:rsid w:val="004050C1"/>
    <w:rsid w:val="00413A26"/>
    <w:rsid w:val="004148C0"/>
    <w:rsid w:val="00420165"/>
    <w:rsid w:val="0043382B"/>
    <w:rsid w:val="0045564E"/>
    <w:rsid w:val="004607DB"/>
    <w:rsid w:val="00464C8F"/>
    <w:rsid w:val="00465931"/>
    <w:rsid w:val="00472BF2"/>
    <w:rsid w:val="004B048A"/>
    <w:rsid w:val="004B3F84"/>
    <w:rsid w:val="004B6074"/>
    <w:rsid w:val="004D57F0"/>
    <w:rsid w:val="004E4CA5"/>
    <w:rsid w:val="00501A75"/>
    <w:rsid w:val="00513FA8"/>
    <w:rsid w:val="00516DA8"/>
    <w:rsid w:val="00524763"/>
    <w:rsid w:val="00531722"/>
    <w:rsid w:val="00543F52"/>
    <w:rsid w:val="00550124"/>
    <w:rsid w:val="005618FE"/>
    <w:rsid w:val="00562BBF"/>
    <w:rsid w:val="005820F3"/>
    <w:rsid w:val="005A01A5"/>
    <w:rsid w:val="005D2783"/>
    <w:rsid w:val="005E64C9"/>
    <w:rsid w:val="005F047B"/>
    <w:rsid w:val="005F08E8"/>
    <w:rsid w:val="005F73B5"/>
    <w:rsid w:val="0060041D"/>
    <w:rsid w:val="006030E0"/>
    <w:rsid w:val="00624FA7"/>
    <w:rsid w:val="0062592A"/>
    <w:rsid w:val="0063350E"/>
    <w:rsid w:val="00671FFD"/>
    <w:rsid w:val="00682684"/>
    <w:rsid w:val="00686488"/>
    <w:rsid w:val="006A2AD0"/>
    <w:rsid w:val="006C54E3"/>
    <w:rsid w:val="006C6510"/>
    <w:rsid w:val="006D4740"/>
    <w:rsid w:val="006F267A"/>
    <w:rsid w:val="006F4160"/>
    <w:rsid w:val="00717CC7"/>
    <w:rsid w:val="0072485E"/>
    <w:rsid w:val="007261CB"/>
    <w:rsid w:val="00730F8A"/>
    <w:rsid w:val="00743D0C"/>
    <w:rsid w:val="00763C66"/>
    <w:rsid w:val="007833D4"/>
    <w:rsid w:val="00787458"/>
    <w:rsid w:val="007A032F"/>
    <w:rsid w:val="007B6239"/>
    <w:rsid w:val="007C00F1"/>
    <w:rsid w:val="007C0B68"/>
    <w:rsid w:val="007F5122"/>
    <w:rsid w:val="00803E99"/>
    <w:rsid w:val="00804867"/>
    <w:rsid w:val="008201B2"/>
    <w:rsid w:val="00867009"/>
    <w:rsid w:val="00883592"/>
    <w:rsid w:val="008A0A43"/>
    <w:rsid w:val="008A378C"/>
    <w:rsid w:val="008E5787"/>
    <w:rsid w:val="008F0D1B"/>
    <w:rsid w:val="00913A9A"/>
    <w:rsid w:val="0092474A"/>
    <w:rsid w:val="00926C31"/>
    <w:rsid w:val="009317FB"/>
    <w:rsid w:val="0095315B"/>
    <w:rsid w:val="00977B57"/>
    <w:rsid w:val="00986C65"/>
    <w:rsid w:val="00994DB4"/>
    <w:rsid w:val="00995E79"/>
    <w:rsid w:val="009A5226"/>
    <w:rsid w:val="009B748B"/>
    <w:rsid w:val="009E4073"/>
    <w:rsid w:val="009E4120"/>
    <w:rsid w:val="009F389B"/>
    <w:rsid w:val="00A03ED4"/>
    <w:rsid w:val="00A14254"/>
    <w:rsid w:val="00A15472"/>
    <w:rsid w:val="00A222AB"/>
    <w:rsid w:val="00A27001"/>
    <w:rsid w:val="00A67013"/>
    <w:rsid w:val="00A702E2"/>
    <w:rsid w:val="00A70B7A"/>
    <w:rsid w:val="00A74847"/>
    <w:rsid w:val="00A77FE3"/>
    <w:rsid w:val="00A8390C"/>
    <w:rsid w:val="00A932B4"/>
    <w:rsid w:val="00A95C9B"/>
    <w:rsid w:val="00AA7009"/>
    <w:rsid w:val="00AB078A"/>
    <w:rsid w:val="00AB722A"/>
    <w:rsid w:val="00AB7253"/>
    <w:rsid w:val="00AC5878"/>
    <w:rsid w:val="00AC702A"/>
    <w:rsid w:val="00AC7534"/>
    <w:rsid w:val="00AD6BE7"/>
    <w:rsid w:val="00AE32DC"/>
    <w:rsid w:val="00AE7C66"/>
    <w:rsid w:val="00AF08C3"/>
    <w:rsid w:val="00B06B1C"/>
    <w:rsid w:val="00B0770F"/>
    <w:rsid w:val="00B20FCC"/>
    <w:rsid w:val="00B22063"/>
    <w:rsid w:val="00B279DD"/>
    <w:rsid w:val="00B33385"/>
    <w:rsid w:val="00B470B8"/>
    <w:rsid w:val="00B71C45"/>
    <w:rsid w:val="00B874DD"/>
    <w:rsid w:val="00B92F45"/>
    <w:rsid w:val="00BA5909"/>
    <w:rsid w:val="00BB2E9D"/>
    <w:rsid w:val="00BB3608"/>
    <w:rsid w:val="00BD012B"/>
    <w:rsid w:val="00BD4EDF"/>
    <w:rsid w:val="00BE09BF"/>
    <w:rsid w:val="00BE3AC0"/>
    <w:rsid w:val="00C01A23"/>
    <w:rsid w:val="00C04135"/>
    <w:rsid w:val="00C21131"/>
    <w:rsid w:val="00C50594"/>
    <w:rsid w:val="00C537CE"/>
    <w:rsid w:val="00C60801"/>
    <w:rsid w:val="00C725D4"/>
    <w:rsid w:val="00C817A0"/>
    <w:rsid w:val="00C90FC3"/>
    <w:rsid w:val="00C95EA3"/>
    <w:rsid w:val="00CA6DF4"/>
    <w:rsid w:val="00CA6EAC"/>
    <w:rsid w:val="00CB6A30"/>
    <w:rsid w:val="00CC19E6"/>
    <w:rsid w:val="00CC59AF"/>
    <w:rsid w:val="00CD3A3C"/>
    <w:rsid w:val="00CD616B"/>
    <w:rsid w:val="00CE279F"/>
    <w:rsid w:val="00D063DB"/>
    <w:rsid w:val="00D2101B"/>
    <w:rsid w:val="00D241E5"/>
    <w:rsid w:val="00D27343"/>
    <w:rsid w:val="00D3368A"/>
    <w:rsid w:val="00D341D1"/>
    <w:rsid w:val="00D778E8"/>
    <w:rsid w:val="00D837D9"/>
    <w:rsid w:val="00D96AC4"/>
    <w:rsid w:val="00DA29F1"/>
    <w:rsid w:val="00DA5A03"/>
    <w:rsid w:val="00DA7345"/>
    <w:rsid w:val="00DB225F"/>
    <w:rsid w:val="00DC0631"/>
    <w:rsid w:val="00DD5E33"/>
    <w:rsid w:val="00DF1A34"/>
    <w:rsid w:val="00DF5F99"/>
    <w:rsid w:val="00DF6336"/>
    <w:rsid w:val="00DF739E"/>
    <w:rsid w:val="00E13E5B"/>
    <w:rsid w:val="00E158AE"/>
    <w:rsid w:val="00E17469"/>
    <w:rsid w:val="00E32934"/>
    <w:rsid w:val="00E3482F"/>
    <w:rsid w:val="00E37DD4"/>
    <w:rsid w:val="00E40DC8"/>
    <w:rsid w:val="00E73ACC"/>
    <w:rsid w:val="00E770E0"/>
    <w:rsid w:val="00E82D41"/>
    <w:rsid w:val="00E954D9"/>
    <w:rsid w:val="00EA4A8A"/>
    <w:rsid w:val="00EA5682"/>
    <w:rsid w:val="00EB3DD0"/>
    <w:rsid w:val="00EB61C2"/>
    <w:rsid w:val="00EE0FD6"/>
    <w:rsid w:val="00EE45EE"/>
    <w:rsid w:val="00EE4E0F"/>
    <w:rsid w:val="00EF1F6C"/>
    <w:rsid w:val="00EF49F8"/>
    <w:rsid w:val="00F2072D"/>
    <w:rsid w:val="00F209A6"/>
    <w:rsid w:val="00F22675"/>
    <w:rsid w:val="00F27928"/>
    <w:rsid w:val="00F5076A"/>
    <w:rsid w:val="00F96F28"/>
    <w:rsid w:val="00FD602D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8C3DFB"/>
  <w15:docId w15:val="{9CF376CD-C62F-46D5-9016-4B636993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22"/>
      <w:u w:val="single"/>
    </w:rPr>
  </w:style>
  <w:style w:type="paragraph" w:styleId="Ttulo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Tahoma" w:hAnsi="Tahoma" w:cs="Tahoma"/>
      <w:b/>
      <w:bCs/>
      <w:sz w:val="1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E57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762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Corpodetexto2">
    <w:name w:val="Body Text 2"/>
    <w:basedOn w:val="Normal"/>
    <w:semiHidden/>
    <w:pPr>
      <w:jc w:val="both"/>
    </w:pPr>
  </w:style>
  <w:style w:type="character" w:customStyle="1" w:styleId="Ttulo6Char">
    <w:name w:val="Título 6 Char"/>
    <w:basedOn w:val="Fontepargpadro"/>
    <w:link w:val="Ttulo6"/>
    <w:uiPriority w:val="9"/>
    <w:rsid w:val="000E576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762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E57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5762"/>
    <w:rPr>
      <w:sz w:val="24"/>
      <w:szCs w:val="24"/>
    </w:rPr>
  </w:style>
  <w:style w:type="character" w:customStyle="1" w:styleId="texto">
    <w:name w:val="texto"/>
    <w:basedOn w:val="Fontepargpadro"/>
    <w:rsid w:val="000E5762"/>
  </w:style>
  <w:style w:type="table" w:styleId="Tabelacomgrade">
    <w:name w:val="Table Grid"/>
    <w:basedOn w:val="Tabelanormal"/>
    <w:uiPriority w:val="59"/>
    <w:rsid w:val="00BE3A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4E0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4E0F"/>
  </w:style>
  <w:style w:type="character" w:styleId="Refdenotaderodap">
    <w:name w:val="footnote reference"/>
    <w:basedOn w:val="Fontepargpadro"/>
    <w:uiPriority w:val="99"/>
    <w:semiHidden/>
    <w:unhideWhenUsed/>
    <w:rsid w:val="00EE4E0F"/>
    <w:rPr>
      <w:vertAlign w:val="superscript"/>
    </w:rPr>
  </w:style>
  <w:style w:type="paragraph" w:customStyle="1" w:styleId="Default">
    <w:name w:val="Default"/>
    <w:rsid w:val="00E73A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525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25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254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25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254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5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54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82684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7F5122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26FBB"/>
    <w:rPr>
      <w:sz w:val="24"/>
      <w:szCs w:val="24"/>
    </w:rPr>
  </w:style>
  <w:style w:type="paragraph" w:customStyle="1" w:styleId="Letras">
    <w:name w:val="Letras"/>
    <w:basedOn w:val="PargrafodaLista"/>
    <w:qFormat/>
    <w:rsid w:val="001E44E8"/>
    <w:pPr>
      <w:numPr>
        <w:numId w:val="6"/>
      </w:numPr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rFonts w:ascii="Arial" w:eastAsia="Calibri" w:hAnsi="Arial" w:cs="Arial"/>
      <w:bCs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5F047B"/>
    <w:rPr>
      <w:rFonts w:ascii="Arial" w:hAnsi="Arial"/>
      <w:b/>
      <w:sz w:val="22"/>
    </w:rPr>
  </w:style>
  <w:style w:type="character" w:styleId="MenoPendente">
    <w:name w:val="Unresolved Mention"/>
    <w:basedOn w:val="Fontepargpadro"/>
    <w:uiPriority w:val="99"/>
    <w:semiHidden/>
    <w:unhideWhenUsed/>
    <w:rsid w:val="00213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eginf.usp.br/?resolucao=resolucao-no-7493-de-27-de-marco-de-20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inf.usp.br/?resolucao=resolucao-copgr-no-7612-de-21-de-fevereiro-de-20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nf.usp.br/?resolucao=resolucao-copgr-no-8528-de-22-de-novembro-de-20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mi.poli.usp.br/?page_id=41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eginf.usp.br/?resolucao=resolucao-no-7493-de-27-de-marco-de-201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mi.poli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ulo.miyagi\Application%20Data\Microsoft\Templates\Carta%20EPUSP-PM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10578-81D3-48E4-88B4-EBB38196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EPUSP-PMR.dot</Template>
  <TotalTime>39</TotalTime>
  <Pages>2</Pages>
  <Words>757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16 de dezembro de 2</vt:lpstr>
    </vt:vector>
  </TitlesOfParts>
  <Company>Escola Politécnica da USP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16 de dezembro de 2</dc:title>
  <dc:creator>Paulo Eigi Miyagi</dc:creator>
  <cp:lastModifiedBy>Nara Policarpo</cp:lastModifiedBy>
  <cp:revision>49</cp:revision>
  <cp:lastPrinted>2015-12-08T16:43:00Z</cp:lastPrinted>
  <dcterms:created xsi:type="dcterms:W3CDTF">2024-01-03T17:59:00Z</dcterms:created>
  <dcterms:modified xsi:type="dcterms:W3CDTF">2025-07-24T20:24:00Z</dcterms:modified>
</cp:coreProperties>
</file>